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A8B6B" w14:textId="77777777" w:rsidR="00A618E3" w:rsidRDefault="00A618E3">
      <w:pPr>
        <w:keepNext/>
        <w:spacing w:after="0" w:line="240" w:lineRule="auto"/>
        <w:jc w:val="center"/>
        <w:rPr>
          <w:rFonts w:ascii="Verdana" w:eastAsia="Verdana" w:hAnsi="Verdana" w:cs="Verdana"/>
          <w:b/>
          <w:bCs/>
          <w:sz w:val="20"/>
          <w:szCs w:val="20"/>
        </w:rPr>
      </w:pPr>
      <w:bookmarkStart w:id="0" w:name="_GoBack"/>
      <w:bookmarkEnd w:id="0"/>
    </w:p>
    <w:p w14:paraId="0B5333B5" w14:textId="7F3118B3" w:rsidR="00A618E3" w:rsidRDefault="00A618E3">
      <w:pPr>
        <w:keepNext/>
        <w:spacing w:after="0" w:line="240" w:lineRule="auto"/>
        <w:jc w:val="center"/>
        <w:rPr>
          <w:rFonts w:ascii="Verdana" w:eastAsia="Verdana" w:hAnsi="Verdana" w:cs="Verdana"/>
          <w:b/>
          <w:bCs/>
          <w:sz w:val="20"/>
          <w:szCs w:val="20"/>
        </w:rPr>
      </w:pPr>
    </w:p>
    <w:p w14:paraId="11F36433" w14:textId="1B14AC51" w:rsidR="00A618E3" w:rsidRDefault="00A618E3">
      <w:pPr>
        <w:keepNext/>
        <w:spacing w:after="0" w:line="240" w:lineRule="auto"/>
        <w:jc w:val="center"/>
        <w:rPr>
          <w:rFonts w:ascii="Verdana" w:eastAsia="Verdana" w:hAnsi="Verdana" w:cs="Verdana"/>
          <w:b/>
          <w:bCs/>
          <w:sz w:val="20"/>
          <w:szCs w:val="20"/>
        </w:rPr>
      </w:pPr>
    </w:p>
    <w:p w14:paraId="4157A9E8" w14:textId="7735319B" w:rsidR="00A618E3" w:rsidRDefault="00A618E3">
      <w:pPr>
        <w:keepNext/>
        <w:spacing w:after="0" w:line="240" w:lineRule="auto"/>
        <w:jc w:val="center"/>
        <w:rPr>
          <w:rFonts w:ascii="Verdana" w:eastAsia="Verdana" w:hAnsi="Verdana" w:cs="Verdana"/>
          <w:b/>
          <w:bCs/>
          <w:sz w:val="20"/>
          <w:szCs w:val="20"/>
        </w:rPr>
      </w:pPr>
    </w:p>
    <w:p w14:paraId="5B1DF7A8" w14:textId="32B684E0" w:rsidR="00A618E3" w:rsidRDefault="00A618E3">
      <w:pPr>
        <w:keepNext/>
        <w:spacing w:after="0" w:line="240" w:lineRule="auto"/>
        <w:jc w:val="center"/>
        <w:rPr>
          <w:rFonts w:ascii="Verdana" w:eastAsia="Verdana" w:hAnsi="Verdana" w:cs="Verdana"/>
          <w:b/>
          <w:bCs/>
          <w:sz w:val="20"/>
          <w:szCs w:val="20"/>
        </w:rPr>
      </w:pPr>
    </w:p>
    <w:p w14:paraId="27B2C1B9" w14:textId="56650357" w:rsidR="00A618E3" w:rsidRDefault="00A618E3">
      <w:pPr>
        <w:keepNext/>
        <w:spacing w:after="0" w:line="240" w:lineRule="auto"/>
        <w:jc w:val="center"/>
        <w:rPr>
          <w:rFonts w:ascii="Verdana" w:eastAsia="Verdana" w:hAnsi="Verdana" w:cs="Verdana"/>
          <w:b/>
          <w:bCs/>
          <w:sz w:val="20"/>
          <w:szCs w:val="20"/>
        </w:rPr>
      </w:pPr>
    </w:p>
    <w:p w14:paraId="0FBE99F2" w14:textId="40CFCD94" w:rsidR="00A618E3" w:rsidRDefault="00A618E3">
      <w:pPr>
        <w:keepNext/>
        <w:spacing w:after="0" w:line="240" w:lineRule="auto"/>
        <w:jc w:val="center"/>
        <w:rPr>
          <w:rFonts w:ascii="Verdana" w:eastAsia="Verdana" w:hAnsi="Verdana" w:cs="Verdana"/>
          <w:b/>
          <w:bCs/>
          <w:sz w:val="20"/>
          <w:szCs w:val="20"/>
        </w:rPr>
      </w:pPr>
    </w:p>
    <w:p w14:paraId="1E24942F" w14:textId="778C0D7D" w:rsidR="00A618E3" w:rsidRPr="00122E57" w:rsidRDefault="00A618E3">
      <w:pPr>
        <w:keepNext/>
        <w:spacing w:after="0" w:line="240" w:lineRule="auto"/>
        <w:jc w:val="center"/>
        <w:rPr>
          <w:rFonts w:ascii="Verdana" w:eastAsia="Verdana" w:hAnsi="Verdana" w:cs="Verdana"/>
          <w:b/>
          <w:bCs/>
          <w:sz w:val="20"/>
          <w:szCs w:val="20"/>
        </w:rPr>
      </w:pPr>
    </w:p>
    <w:p w14:paraId="7C559C8C" w14:textId="150CCAA4" w:rsidR="00A618E3" w:rsidRPr="00122E57" w:rsidRDefault="00A618E3">
      <w:pPr>
        <w:keepNext/>
        <w:spacing w:after="0" w:line="240" w:lineRule="auto"/>
        <w:jc w:val="center"/>
        <w:rPr>
          <w:rFonts w:ascii="Verdana" w:eastAsia="Verdana" w:hAnsi="Verdana" w:cs="Verdana"/>
          <w:b/>
          <w:bCs/>
          <w:sz w:val="20"/>
          <w:szCs w:val="20"/>
        </w:rPr>
      </w:pPr>
    </w:p>
    <w:p w14:paraId="7B63A004" w14:textId="6EEA00FA" w:rsidR="00A618E3" w:rsidRPr="00122E57" w:rsidRDefault="00A618E3">
      <w:pPr>
        <w:keepNext/>
        <w:spacing w:after="0" w:line="240" w:lineRule="auto"/>
        <w:jc w:val="center"/>
        <w:rPr>
          <w:rFonts w:ascii="Verdana" w:eastAsia="Verdana" w:hAnsi="Verdana" w:cs="Verdana"/>
          <w:b/>
          <w:bCs/>
          <w:sz w:val="20"/>
          <w:szCs w:val="20"/>
        </w:rPr>
      </w:pPr>
    </w:p>
    <w:p w14:paraId="37FEAEB7" w14:textId="198D8889" w:rsidR="00A618E3" w:rsidRPr="00122E57" w:rsidRDefault="004C671E">
      <w:pPr>
        <w:keepNext/>
        <w:spacing w:after="0" w:line="240" w:lineRule="auto"/>
        <w:jc w:val="center"/>
        <w:rPr>
          <w:rFonts w:ascii="Verdana" w:eastAsia="Verdana" w:hAnsi="Verdana" w:cs="Verdana"/>
          <w:b/>
          <w:bCs/>
          <w:sz w:val="20"/>
          <w:szCs w:val="20"/>
        </w:rPr>
      </w:pPr>
      <w:r w:rsidRPr="009C5C0A">
        <w:rPr>
          <w:noProof/>
          <w:lang w:val="it-IT"/>
        </w:rPr>
        <mc:AlternateContent>
          <mc:Choice Requires="wps">
            <w:drawing>
              <wp:anchor distT="0" distB="0" distL="114300" distR="114300" simplePos="0" relativeHeight="251659264" behindDoc="0" locked="0" layoutInCell="1" hidden="0" allowOverlap="1" wp14:anchorId="572AB0A0" wp14:editId="1DEF4FF4">
                <wp:simplePos x="0" y="0"/>
                <wp:positionH relativeFrom="column">
                  <wp:posOffset>1790700</wp:posOffset>
                </wp:positionH>
                <wp:positionV relativeFrom="paragraph">
                  <wp:posOffset>107950</wp:posOffset>
                </wp:positionV>
                <wp:extent cx="5778500" cy="3039110"/>
                <wp:effectExtent l="0" t="0" r="0" b="0"/>
                <wp:wrapNone/>
                <wp:docPr id="1" name="Rettangolo 1"/>
                <wp:cNvGraphicFramePr/>
                <a:graphic xmlns:a="http://schemas.openxmlformats.org/drawingml/2006/main">
                  <a:graphicData uri="http://schemas.microsoft.com/office/word/2010/wordprocessingShape">
                    <wps:wsp>
                      <wps:cNvSpPr/>
                      <wps:spPr>
                        <a:xfrm>
                          <a:off x="0" y="0"/>
                          <a:ext cx="5778500" cy="3039110"/>
                        </a:xfrm>
                        <a:prstGeom prst="rect">
                          <a:avLst/>
                        </a:prstGeom>
                        <a:solidFill>
                          <a:srgbClr val="FFFFFF"/>
                        </a:solidFill>
                        <a:ln w="63500" cap="flat" cmpd="thinThick">
                          <a:solidFill>
                            <a:srgbClr val="000000"/>
                          </a:solidFill>
                          <a:prstDash val="solid"/>
                          <a:miter lim="800000"/>
                          <a:headEnd type="none" w="sm" len="sm"/>
                          <a:tailEnd type="none" w="sm" len="sm"/>
                        </a:ln>
                      </wps:spPr>
                      <wps:txbx>
                        <w:txbxContent>
                          <w:p w14:paraId="170759A7" w14:textId="77777777" w:rsidR="004C671E" w:rsidRDefault="004C671E" w:rsidP="004C671E">
                            <w:pPr>
                              <w:spacing w:line="240" w:lineRule="auto"/>
                              <w:ind w:hanging="2"/>
                            </w:pPr>
                          </w:p>
                          <w:p w14:paraId="10071704" w14:textId="77777777" w:rsidR="004C671E" w:rsidRDefault="004C671E" w:rsidP="004C671E">
                            <w:pPr>
                              <w:spacing w:line="240" w:lineRule="auto"/>
                              <w:ind w:left="2" w:hanging="4"/>
                              <w:jc w:val="center"/>
                            </w:pPr>
                            <w:r>
                              <w:rPr>
                                <w:rFonts w:ascii="Trajan" w:eastAsia="Trajan" w:hAnsi="Trajan" w:cs="Trajan"/>
                                <w:b/>
                                <w:color w:val="000000"/>
                                <w:sz w:val="36"/>
                                <w:u w:val="single"/>
                              </w:rPr>
                              <w:t>IL CURRICOLO</w:t>
                            </w:r>
                          </w:p>
                          <w:p w14:paraId="7B0AA288" w14:textId="77777777" w:rsidR="004C671E" w:rsidRDefault="004C671E" w:rsidP="004C671E">
                            <w:pPr>
                              <w:spacing w:line="240" w:lineRule="auto"/>
                              <w:ind w:hanging="2"/>
                            </w:pPr>
                          </w:p>
                          <w:p w14:paraId="620A3071" w14:textId="77777777" w:rsidR="004C671E" w:rsidRDefault="004C671E" w:rsidP="004C671E">
                            <w:pPr>
                              <w:spacing w:line="240" w:lineRule="auto"/>
                              <w:ind w:left="2" w:hanging="4"/>
                              <w:jc w:val="center"/>
                            </w:pPr>
                            <w:r>
                              <w:rPr>
                                <w:rFonts w:ascii="Trajan" w:eastAsia="Trajan" w:hAnsi="Trajan" w:cs="Trajan"/>
                                <w:color w:val="000000"/>
                                <w:sz w:val="36"/>
                              </w:rPr>
                              <w:t>PER IL PRIMO CICLO D’ISTRUZIONE</w:t>
                            </w:r>
                          </w:p>
                          <w:p w14:paraId="3BF1549D" w14:textId="77777777" w:rsidR="004C671E" w:rsidRDefault="004C671E" w:rsidP="004C671E">
                            <w:pPr>
                              <w:spacing w:line="240" w:lineRule="auto"/>
                              <w:ind w:hanging="2"/>
                              <w:jc w:val="center"/>
                            </w:pPr>
                          </w:p>
                          <w:p w14:paraId="451B976F" w14:textId="6F35FD5E" w:rsidR="004C671E" w:rsidRDefault="004C671E" w:rsidP="004C671E">
                            <w:pPr>
                              <w:spacing w:line="240" w:lineRule="auto"/>
                              <w:ind w:left="2" w:hanging="4"/>
                              <w:jc w:val="center"/>
                              <w:rPr>
                                <w:rFonts w:ascii="Trajan" w:eastAsia="Trajan" w:hAnsi="Trajan" w:cs="Trajan"/>
                                <w:color w:val="000000"/>
                                <w:sz w:val="36"/>
                              </w:rPr>
                            </w:pPr>
                            <w:r>
                              <w:rPr>
                                <w:rFonts w:ascii="Trajan" w:eastAsia="Trajan" w:hAnsi="Trajan" w:cs="Trajan"/>
                                <w:color w:val="000000"/>
                                <w:sz w:val="36"/>
                              </w:rPr>
                              <w:t>SCUOLA SECONDARIA DI PRIMO GRADO</w:t>
                            </w:r>
                            <w:r w:rsidR="000916B8">
                              <w:rPr>
                                <w:rFonts w:ascii="Trajan" w:eastAsia="Trajan" w:hAnsi="Trajan" w:cs="Trajan"/>
                                <w:color w:val="000000"/>
                                <w:sz w:val="36"/>
                              </w:rPr>
                              <w:t xml:space="preserve"> –</w:t>
                            </w:r>
                          </w:p>
                          <w:p w14:paraId="54A90948" w14:textId="763D7A1D" w:rsidR="000916B8" w:rsidRDefault="000916B8" w:rsidP="004C671E">
                            <w:pPr>
                              <w:spacing w:line="240" w:lineRule="auto"/>
                              <w:ind w:left="2" w:hanging="4"/>
                              <w:jc w:val="center"/>
                            </w:pPr>
                            <w:r>
                              <w:rPr>
                                <w:rFonts w:ascii="Trajan" w:eastAsia="Trajan" w:hAnsi="Trajan" w:cs="Trajan"/>
                                <w:color w:val="000000"/>
                                <w:sz w:val="36"/>
                              </w:rPr>
                              <w:t xml:space="preserve">SCUOLA MUSICALE </w:t>
                            </w:r>
                          </w:p>
                          <w:p w14:paraId="4E8D6314" w14:textId="77777777" w:rsidR="004C671E" w:rsidRDefault="004C671E" w:rsidP="004C671E">
                            <w:pPr>
                              <w:spacing w:line="240" w:lineRule="auto"/>
                              <w:ind w:hanging="2"/>
                              <w:jc w:val="center"/>
                            </w:pPr>
                          </w:p>
                          <w:p w14:paraId="3439C378" w14:textId="1820EBEE" w:rsidR="004C671E" w:rsidRDefault="000916B8" w:rsidP="004C671E">
                            <w:pPr>
                              <w:spacing w:line="240" w:lineRule="auto"/>
                              <w:ind w:left="2" w:hanging="4"/>
                              <w:jc w:val="center"/>
                            </w:pPr>
                            <w:r>
                              <w:rPr>
                                <w:rFonts w:ascii="Trajan" w:eastAsia="Trajan" w:hAnsi="Trajan" w:cs="Trajan"/>
                                <w:b/>
                                <w:color w:val="000000"/>
                                <w:sz w:val="36"/>
                              </w:rPr>
                              <w:t>STRUMENTO MUSICALE</w:t>
                            </w:r>
                          </w:p>
                          <w:p w14:paraId="270C8FAA" w14:textId="77777777" w:rsidR="004C671E" w:rsidRDefault="004C671E" w:rsidP="004C671E">
                            <w:pPr>
                              <w:spacing w:line="240" w:lineRule="auto"/>
                              <w:ind w:hanging="2"/>
                              <w:jc w:val="center"/>
                            </w:pPr>
                          </w:p>
                          <w:p w14:paraId="27F021A9" w14:textId="77777777" w:rsidR="004C671E" w:rsidRDefault="004C671E" w:rsidP="004C671E">
                            <w:pPr>
                              <w:spacing w:line="240" w:lineRule="auto"/>
                              <w:ind w:hanging="2"/>
                              <w:jc w:val="cente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2AB0A0" id="Rettangolo 1" o:spid="_x0000_s1026" style="position:absolute;left:0;text-align:left;margin-left:141pt;margin-top:8.5pt;width:455pt;height:239.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" strokeweight="5pt">
                <v:stroke startarrowwidth="narrow" startarrowlength="short" endarrowwidth="narrow" endarrowlength="short" linestyle="thinThick"/>
                <v:textbox inset="2.53958mm,1.2694mm,2.53958mm,1.2694mm">
                  <w:txbxContent>
                    <w:p w14:paraId="170759A7" w14:textId="77777777" w:rsidR="004C671E" w:rsidRDefault="004C671E" w:rsidP="004C671E">
                      <w:pPr>
                        <w:spacing w:line="240" w:lineRule="auto"/>
                        <w:ind w:hanging="2"/>
                      </w:pPr>
                    </w:p>
                    <w:p w14:paraId="10071704" w14:textId="77777777" w:rsidR="004C671E" w:rsidRDefault="004C671E" w:rsidP="004C671E">
                      <w:pPr>
                        <w:spacing w:line="240" w:lineRule="auto"/>
                        <w:ind w:left="2" w:hanging="4"/>
                        <w:jc w:val="center"/>
                      </w:pPr>
                      <w:r>
                        <w:rPr>
                          <w:rFonts w:ascii="Trajan" w:eastAsia="Trajan" w:hAnsi="Trajan" w:cs="Trajan"/>
                          <w:b/>
                          <w:color w:val="000000"/>
                          <w:sz w:val="36"/>
                          <w:u w:val="single"/>
                        </w:rPr>
                        <w:t>IL CURRICOLO</w:t>
                      </w:r>
                    </w:p>
                    <w:p w14:paraId="7B0AA288" w14:textId="77777777" w:rsidR="004C671E" w:rsidRDefault="004C671E" w:rsidP="004C671E">
                      <w:pPr>
                        <w:spacing w:line="240" w:lineRule="auto"/>
                        <w:ind w:hanging="2"/>
                      </w:pPr>
                    </w:p>
                    <w:p w14:paraId="620A3071" w14:textId="77777777" w:rsidR="004C671E" w:rsidRDefault="004C671E" w:rsidP="004C671E">
                      <w:pPr>
                        <w:spacing w:line="240" w:lineRule="auto"/>
                        <w:ind w:left="2" w:hanging="4"/>
                        <w:jc w:val="center"/>
                      </w:pPr>
                      <w:r>
                        <w:rPr>
                          <w:rFonts w:ascii="Trajan" w:eastAsia="Trajan" w:hAnsi="Trajan" w:cs="Trajan"/>
                          <w:color w:val="000000"/>
                          <w:sz w:val="36"/>
                        </w:rPr>
                        <w:t>PER IL PRIMO CICLO D’ISTRUZIONE</w:t>
                      </w:r>
                    </w:p>
                    <w:p w14:paraId="3BF1549D" w14:textId="77777777" w:rsidR="004C671E" w:rsidRDefault="004C671E" w:rsidP="004C671E">
                      <w:pPr>
                        <w:spacing w:line="240" w:lineRule="auto"/>
                        <w:ind w:hanging="2"/>
                        <w:jc w:val="center"/>
                      </w:pPr>
                    </w:p>
                    <w:p w14:paraId="451B976F" w14:textId="6F35FD5E" w:rsidR="004C671E" w:rsidRDefault="004C671E" w:rsidP="004C671E">
                      <w:pPr>
                        <w:spacing w:line="240" w:lineRule="auto"/>
                        <w:ind w:left="2" w:hanging="4"/>
                        <w:jc w:val="center"/>
                        <w:rPr>
                          <w:rFonts w:ascii="Trajan" w:eastAsia="Trajan" w:hAnsi="Trajan" w:cs="Trajan"/>
                          <w:color w:val="000000"/>
                          <w:sz w:val="36"/>
                        </w:rPr>
                      </w:pPr>
                      <w:r>
                        <w:rPr>
                          <w:rFonts w:ascii="Trajan" w:eastAsia="Trajan" w:hAnsi="Trajan" w:cs="Trajan"/>
                          <w:color w:val="000000"/>
                          <w:sz w:val="36"/>
                        </w:rPr>
                        <w:t>SCUOLA SECONDARIA DI PRIMO GRADO</w:t>
                      </w:r>
                      <w:r w:rsidR="000916B8">
                        <w:rPr>
                          <w:rFonts w:ascii="Trajan" w:eastAsia="Trajan" w:hAnsi="Trajan" w:cs="Trajan"/>
                          <w:color w:val="000000"/>
                          <w:sz w:val="36"/>
                        </w:rPr>
                        <w:t xml:space="preserve"> –</w:t>
                      </w:r>
                    </w:p>
                    <w:p w14:paraId="54A90948" w14:textId="763D7A1D" w:rsidR="000916B8" w:rsidRDefault="000916B8" w:rsidP="004C671E">
                      <w:pPr>
                        <w:spacing w:line="240" w:lineRule="auto"/>
                        <w:ind w:left="2" w:hanging="4"/>
                        <w:jc w:val="center"/>
                      </w:pPr>
                      <w:r>
                        <w:rPr>
                          <w:rFonts w:ascii="Trajan" w:eastAsia="Trajan" w:hAnsi="Trajan" w:cs="Trajan"/>
                          <w:color w:val="000000"/>
                          <w:sz w:val="36"/>
                        </w:rPr>
                        <w:t xml:space="preserve">SCUOLA MUSICALE </w:t>
                      </w:r>
                    </w:p>
                    <w:p w14:paraId="4E8D6314" w14:textId="77777777" w:rsidR="004C671E" w:rsidRDefault="004C671E" w:rsidP="004C671E">
                      <w:pPr>
                        <w:spacing w:line="240" w:lineRule="auto"/>
                        <w:ind w:hanging="2"/>
                        <w:jc w:val="center"/>
                      </w:pPr>
                    </w:p>
                    <w:p w14:paraId="3439C378" w14:textId="1820EBEE" w:rsidR="004C671E" w:rsidRDefault="000916B8" w:rsidP="004C671E">
                      <w:pPr>
                        <w:spacing w:line="240" w:lineRule="auto"/>
                        <w:ind w:left="2" w:hanging="4"/>
                        <w:jc w:val="center"/>
                      </w:pPr>
                      <w:r>
                        <w:rPr>
                          <w:rFonts w:ascii="Trajan" w:eastAsia="Trajan" w:hAnsi="Trajan" w:cs="Trajan"/>
                          <w:b/>
                          <w:color w:val="000000"/>
                          <w:sz w:val="36"/>
                        </w:rPr>
                        <w:t>STRUMENTO MUSICALE</w:t>
                      </w:r>
                    </w:p>
                    <w:p w14:paraId="270C8FAA" w14:textId="77777777" w:rsidR="004C671E" w:rsidRDefault="004C671E" w:rsidP="004C671E">
                      <w:pPr>
                        <w:spacing w:line="240" w:lineRule="auto"/>
                        <w:ind w:hanging="2"/>
                        <w:jc w:val="center"/>
                      </w:pPr>
                    </w:p>
                    <w:p w14:paraId="27F021A9" w14:textId="77777777" w:rsidR="004C671E" w:rsidRDefault="004C671E" w:rsidP="004C671E">
                      <w:pPr>
                        <w:spacing w:line="240" w:lineRule="auto"/>
                        <w:ind w:hanging="2"/>
                        <w:jc w:val="center"/>
                      </w:pPr>
                    </w:p>
                  </w:txbxContent>
                </v:textbox>
              </v:rect>
            </w:pict>
          </mc:Fallback>
        </mc:AlternateContent>
      </w:r>
    </w:p>
    <w:p w14:paraId="408186A9" w14:textId="77777777" w:rsidR="00A618E3" w:rsidRDefault="00A618E3">
      <w:pPr>
        <w:keepNext/>
        <w:spacing w:after="0" w:line="240" w:lineRule="auto"/>
        <w:jc w:val="center"/>
        <w:rPr>
          <w:rFonts w:ascii="Verdana" w:eastAsia="Verdana" w:hAnsi="Verdana" w:cs="Verdana"/>
          <w:b/>
          <w:bCs/>
          <w:sz w:val="20"/>
          <w:szCs w:val="20"/>
        </w:rPr>
      </w:pPr>
    </w:p>
    <w:p w14:paraId="636E2444" w14:textId="77777777" w:rsidR="004C671E" w:rsidRDefault="004C671E">
      <w:pPr>
        <w:keepNext/>
        <w:spacing w:after="0" w:line="240" w:lineRule="auto"/>
        <w:jc w:val="center"/>
        <w:rPr>
          <w:rFonts w:ascii="Verdana" w:eastAsia="Verdana" w:hAnsi="Verdana" w:cs="Verdana"/>
          <w:b/>
          <w:bCs/>
          <w:sz w:val="20"/>
          <w:szCs w:val="20"/>
        </w:rPr>
      </w:pPr>
    </w:p>
    <w:p w14:paraId="5FA0E99F" w14:textId="77777777" w:rsidR="004C671E" w:rsidRDefault="004C671E">
      <w:pPr>
        <w:keepNext/>
        <w:spacing w:after="0" w:line="240" w:lineRule="auto"/>
        <w:jc w:val="center"/>
        <w:rPr>
          <w:rFonts w:ascii="Verdana" w:eastAsia="Verdana" w:hAnsi="Verdana" w:cs="Verdana"/>
          <w:b/>
          <w:bCs/>
          <w:sz w:val="20"/>
          <w:szCs w:val="20"/>
        </w:rPr>
      </w:pPr>
    </w:p>
    <w:p w14:paraId="262F59B1" w14:textId="77777777" w:rsidR="004C671E" w:rsidRDefault="004C671E">
      <w:pPr>
        <w:keepNext/>
        <w:spacing w:after="0" w:line="240" w:lineRule="auto"/>
        <w:jc w:val="center"/>
        <w:rPr>
          <w:rFonts w:ascii="Verdana" w:eastAsia="Verdana" w:hAnsi="Verdana" w:cs="Verdana"/>
          <w:b/>
          <w:bCs/>
          <w:sz w:val="20"/>
          <w:szCs w:val="20"/>
        </w:rPr>
      </w:pPr>
    </w:p>
    <w:p w14:paraId="22DECD2A" w14:textId="77777777" w:rsidR="004C671E" w:rsidRDefault="004C671E">
      <w:pPr>
        <w:keepNext/>
        <w:spacing w:after="0" w:line="240" w:lineRule="auto"/>
        <w:jc w:val="center"/>
        <w:rPr>
          <w:rFonts w:ascii="Verdana" w:eastAsia="Verdana" w:hAnsi="Verdana" w:cs="Verdana"/>
          <w:b/>
          <w:bCs/>
          <w:sz w:val="20"/>
          <w:szCs w:val="20"/>
        </w:rPr>
      </w:pPr>
    </w:p>
    <w:p w14:paraId="16138D11" w14:textId="77777777" w:rsidR="004C671E" w:rsidRDefault="004C671E">
      <w:pPr>
        <w:keepNext/>
        <w:spacing w:after="0" w:line="240" w:lineRule="auto"/>
        <w:jc w:val="center"/>
        <w:rPr>
          <w:rFonts w:ascii="Verdana" w:eastAsia="Verdana" w:hAnsi="Verdana" w:cs="Verdana"/>
          <w:b/>
          <w:bCs/>
          <w:sz w:val="20"/>
          <w:szCs w:val="20"/>
        </w:rPr>
      </w:pPr>
    </w:p>
    <w:p w14:paraId="2A121520" w14:textId="77777777" w:rsidR="004C671E" w:rsidRDefault="004C671E">
      <w:pPr>
        <w:keepNext/>
        <w:spacing w:after="0" w:line="240" w:lineRule="auto"/>
        <w:jc w:val="center"/>
        <w:rPr>
          <w:rFonts w:ascii="Verdana" w:eastAsia="Verdana" w:hAnsi="Verdana" w:cs="Verdana"/>
          <w:b/>
          <w:bCs/>
          <w:sz w:val="20"/>
          <w:szCs w:val="20"/>
        </w:rPr>
      </w:pPr>
    </w:p>
    <w:p w14:paraId="1B82775D" w14:textId="77777777" w:rsidR="004C671E" w:rsidRDefault="004C671E">
      <w:pPr>
        <w:keepNext/>
        <w:spacing w:after="0" w:line="240" w:lineRule="auto"/>
        <w:jc w:val="center"/>
        <w:rPr>
          <w:rFonts w:ascii="Verdana" w:eastAsia="Verdana" w:hAnsi="Verdana" w:cs="Verdana"/>
          <w:b/>
          <w:bCs/>
          <w:sz w:val="20"/>
          <w:szCs w:val="20"/>
        </w:rPr>
      </w:pPr>
    </w:p>
    <w:p w14:paraId="1C6BA013" w14:textId="77777777" w:rsidR="004C671E" w:rsidRDefault="004C671E">
      <w:pPr>
        <w:keepNext/>
        <w:spacing w:after="0" w:line="240" w:lineRule="auto"/>
        <w:jc w:val="center"/>
        <w:rPr>
          <w:rFonts w:ascii="Verdana" w:eastAsia="Verdana" w:hAnsi="Verdana" w:cs="Verdana"/>
          <w:b/>
          <w:bCs/>
          <w:sz w:val="20"/>
          <w:szCs w:val="20"/>
        </w:rPr>
      </w:pPr>
    </w:p>
    <w:p w14:paraId="66577DD2" w14:textId="77777777" w:rsidR="004C671E" w:rsidRDefault="004C671E">
      <w:pPr>
        <w:keepNext/>
        <w:spacing w:after="0" w:line="240" w:lineRule="auto"/>
        <w:jc w:val="center"/>
        <w:rPr>
          <w:rFonts w:ascii="Verdana" w:eastAsia="Verdana" w:hAnsi="Verdana" w:cs="Verdana"/>
          <w:b/>
          <w:bCs/>
          <w:sz w:val="20"/>
          <w:szCs w:val="20"/>
        </w:rPr>
      </w:pPr>
    </w:p>
    <w:p w14:paraId="442C28D5" w14:textId="77777777" w:rsidR="004C671E" w:rsidRDefault="004C671E">
      <w:pPr>
        <w:keepNext/>
        <w:spacing w:after="0" w:line="240" w:lineRule="auto"/>
        <w:jc w:val="center"/>
        <w:rPr>
          <w:rFonts w:ascii="Verdana" w:eastAsia="Verdana" w:hAnsi="Verdana" w:cs="Verdana"/>
          <w:b/>
          <w:bCs/>
          <w:sz w:val="20"/>
          <w:szCs w:val="20"/>
        </w:rPr>
      </w:pPr>
    </w:p>
    <w:p w14:paraId="16C77AA8" w14:textId="77777777" w:rsidR="004C671E" w:rsidRDefault="004C671E">
      <w:pPr>
        <w:keepNext/>
        <w:spacing w:after="0" w:line="240" w:lineRule="auto"/>
        <w:jc w:val="center"/>
        <w:rPr>
          <w:rFonts w:ascii="Verdana" w:eastAsia="Verdana" w:hAnsi="Verdana" w:cs="Verdana"/>
          <w:b/>
          <w:bCs/>
          <w:sz w:val="20"/>
          <w:szCs w:val="20"/>
        </w:rPr>
      </w:pPr>
    </w:p>
    <w:p w14:paraId="48994B72" w14:textId="77777777" w:rsidR="004C671E" w:rsidRDefault="004C671E">
      <w:pPr>
        <w:keepNext/>
        <w:spacing w:after="0" w:line="240" w:lineRule="auto"/>
        <w:jc w:val="center"/>
        <w:rPr>
          <w:rFonts w:ascii="Verdana" w:eastAsia="Verdana" w:hAnsi="Verdana" w:cs="Verdana"/>
          <w:b/>
          <w:bCs/>
          <w:sz w:val="20"/>
          <w:szCs w:val="20"/>
        </w:rPr>
      </w:pPr>
    </w:p>
    <w:p w14:paraId="07900C46" w14:textId="77777777" w:rsidR="004C671E" w:rsidRDefault="004C671E">
      <w:pPr>
        <w:keepNext/>
        <w:spacing w:after="0" w:line="240" w:lineRule="auto"/>
        <w:jc w:val="center"/>
        <w:rPr>
          <w:rFonts w:ascii="Verdana" w:eastAsia="Verdana" w:hAnsi="Verdana" w:cs="Verdana"/>
          <w:b/>
          <w:bCs/>
          <w:sz w:val="20"/>
          <w:szCs w:val="20"/>
        </w:rPr>
      </w:pPr>
    </w:p>
    <w:p w14:paraId="1F7AFFEC" w14:textId="77777777" w:rsidR="004C671E" w:rsidRDefault="004C671E">
      <w:pPr>
        <w:keepNext/>
        <w:spacing w:after="0" w:line="240" w:lineRule="auto"/>
        <w:jc w:val="center"/>
        <w:rPr>
          <w:rFonts w:ascii="Verdana" w:eastAsia="Verdana" w:hAnsi="Verdana" w:cs="Verdana"/>
          <w:b/>
          <w:bCs/>
          <w:sz w:val="20"/>
          <w:szCs w:val="20"/>
        </w:rPr>
      </w:pPr>
    </w:p>
    <w:p w14:paraId="684A663B" w14:textId="77777777" w:rsidR="004C671E" w:rsidRDefault="004C671E">
      <w:pPr>
        <w:keepNext/>
        <w:spacing w:after="0" w:line="240" w:lineRule="auto"/>
        <w:jc w:val="center"/>
        <w:rPr>
          <w:rFonts w:ascii="Verdana" w:eastAsia="Verdana" w:hAnsi="Verdana" w:cs="Verdana"/>
          <w:b/>
          <w:bCs/>
          <w:sz w:val="20"/>
          <w:szCs w:val="20"/>
        </w:rPr>
      </w:pPr>
    </w:p>
    <w:p w14:paraId="171B8DE5" w14:textId="77777777" w:rsidR="004C671E" w:rsidRDefault="004C671E">
      <w:pPr>
        <w:keepNext/>
        <w:spacing w:after="0" w:line="240" w:lineRule="auto"/>
        <w:jc w:val="center"/>
        <w:rPr>
          <w:rFonts w:ascii="Verdana" w:eastAsia="Verdana" w:hAnsi="Verdana" w:cs="Verdana"/>
          <w:b/>
          <w:bCs/>
          <w:sz w:val="20"/>
          <w:szCs w:val="20"/>
        </w:rPr>
      </w:pPr>
    </w:p>
    <w:p w14:paraId="240960BE" w14:textId="77777777" w:rsidR="004C671E" w:rsidRDefault="004C671E">
      <w:pPr>
        <w:keepNext/>
        <w:spacing w:after="0" w:line="240" w:lineRule="auto"/>
        <w:jc w:val="center"/>
        <w:rPr>
          <w:rFonts w:ascii="Verdana" w:eastAsia="Verdana" w:hAnsi="Verdana" w:cs="Verdana"/>
          <w:b/>
          <w:bCs/>
          <w:sz w:val="20"/>
          <w:szCs w:val="20"/>
        </w:rPr>
      </w:pPr>
    </w:p>
    <w:p w14:paraId="72319E9C" w14:textId="77777777" w:rsidR="004C671E" w:rsidRPr="00122E57" w:rsidRDefault="004C671E">
      <w:pPr>
        <w:keepNext/>
        <w:spacing w:after="0" w:line="240" w:lineRule="auto"/>
        <w:jc w:val="center"/>
        <w:rPr>
          <w:rFonts w:ascii="Verdana" w:eastAsia="Verdana" w:hAnsi="Verdana" w:cs="Verdana"/>
          <w:b/>
          <w:bCs/>
          <w:sz w:val="20"/>
          <w:szCs w:val="20"/>
        </w:rPr>
      </w:pPr>
    </w:p>
    <w:p w14:paraId="4417D59D" w14:textId="77777777" w:rsidR="00A618E3" w:rsidRPr="00122E57" w:rsidRDefault="00A618E3">
      <w:pPr>
        <w:keepNext/>
        <w:spacing w:after="0" w:line="240" w:lineRule="auto"/>
        <w:jc w:val="center"/>
        <w:rPr>
          <w:rFonts w:ascii="Verdana" w:eastAsia="Verdana" w:hAnsi="Verdana" w:cs="Verdana"/>
          <w:b/>
          <w:bCs/>
          <w:sz w:val="20"/>
          <w:szCs w:val="20"/>
        </w:rPr>
      </w:pPr>
    </w:p>
    <w:p w14:paraId="616AC82B" w14:textId="77777777" w:rsidR="00A618E3" w:rsidRPr="00122E57" w:rsidRDefault="00A618E3">
      <w:pPr>
        <w:keepNext/>
        <w:spacing w:after="0" w:line="240" w:lineRule="auto"/>
        <w:jc w:val="center"/>
        <w:rPr>
          <w:rFonts w:ascii="Verdana" w:eastAsia="Verdana" w:hAnsi="Verdana" w:cs="Verdana"/>
          <w:b/>
          <w:bCs/>
          <w:sz w:val="20"/>
          <w:szCs w:val="20"/>
        </w:rPr>
      </w:pPr>
    </w:p>
    <w:p w14:paraId="588DF52F" w14:textId="77777777" w:rsidR="00A618E3" w:rsidRPr="00122E57" w:rsidRDefault="00A618E3">
      <w:pPr>
        <w:keepNext/>
        <w:spacing w:after="0" w:line="240" w:lineRule="auto"/>
        <w:jc w:val="center"/>
        <w:rPr>
          <w:rFonts w:ascii="Verdana" w:eastAsia="Verdana" w:hAnsi="Verdana" w:cs="Verdana"/>
          <w:b/>
          <w:bCs/>
          <w:sz w:val="20"/>
          <w:szCs w:val="20"/>
        </w:rPr>
      </w:pPr>
    </w:p>
    <w:p w14:paraId="5903E490" w14:textId="77777777" w:rsidR="00A618E3" w:rsidRPr="00122E57" w:rsidRDefault="00A618E3">
      <w:pPr>
        <w:keepNext/>
        <w:spacing w:after="0" w:line="240" w:lineRule="auto"/>
        <w:jc w:val="center"/>
        <w:rPr>
          <w:rFonts w:ascii="Verdana" w:eastAsia="Verdana" w:hAnsi="Verdana" w:cs="Verdana"/>
          <w:b/>
          <w:bCs/>
          <w:sz w:val="20"/>
          <w:szCs w:val="20"/>
        </w:rPr>
      </w:pPr>
    </w:p>
    <w:p w14:paraId="05645603" w14:textId="77777777" w:rsidR="00A618E3" w:rsidRPr="00122E57" w:rsidRDefault="00A618E3">
      <w:pPr>
        <w:keepNext/>
        <w:spacing w:after="0" w:line="240" w:lineRule="auto"/>
        <w:jc w:val="center"/>
        <w:rPr>
          <w:rFonts w:ascii="Verdana" w:eastAsia="Verdana" w:hAnsi="Verdana" w:cs="Verdana"/>
          <w:b/>
          <w:bCs/>
          <w:sz w:val="20"/>
          <w:szCs w:val="20"/>
        </w:rPr>
      </w:pPr>
    </w:p>
    <w:p w14:paraId="75446191" w14:textId="77777777" w:rsidR="00A618E3" w:rsidRPr="00122E57" w:rsidRDefault="00A618E3">
      <w:pPr>
        <w:keepNext/>
        <w:spacing w:after="0" w:line="240" w:lineRule="auto"/>
        <w:jc w:val="center"/>
        <w:rPr>
          <w:rFonts w:ascii="Verdana" w:eastAsia="Verdana" w:hAnsi="Verdana" w:cs="Verdana"/>
          <w:b/>
          <w:bCs/>
          <w:sz w:val="20"/>
          <w:szCs w:val="20"/>
        </w:rPr>
      </w:pPr>
    </w:p>
    <w:p w14:paraId="5B5FE585" w14:textId="77777777" w:rsidR="00A618E3" w:rsidRPr="00122E57" w:rsidRDefault="00A618E3">
      <w:pPr>
        <w:keepNext/>
        <w:spacing w:after="0" w:line="240" w:lineRule="auto"/>
        <w:jc w:val="center"/>
        <w:rPr>
          <w:rFonts w:ascii="Verdana" w:eastAsia="Verdana" w:hAnsi="Verdana" w:cs="Verdana"/>
          <w:b/>
          <w:bCs/>
          <w:sz w:val="20"/>
          <w:szCs w:val="20"/>
        </w:rPr>
      </w:pPr>
    </w:p>
    <w:p w14:paraId="4B1F1951" w14:textId="77777777" w:rsidR="00A618E3" w:rsidRPr="00122E57" w:rsidRDefault="00A618E3" w:rsidP="004C671E">
      <w:pPr>
        <w:keepNext/>
        <w:spacing w:after="0" w:line="240" w:lineRule="auto"/>
        <w:rPr>
          <w:rFonts w:ascii="Verdana" w:eastAsia="Verdana" w:hAnsi="Verdana" w:cs="Verdana"/>
          <w:b/>
          <w:bCs/>
          <w:sz w:val="20"/>
          <w:szCs w:val="20"/>
        </w:rPr>
      </w:pPr>
    </w:p>
    <w:p w14:paraId="031B16FD" w14:textId="77777777" w:rsidR="00A618E3" w:rsidRDefault="00A618E3">
      <w:pPr>
        <w:keepNext/>
        <w:spacing w:after="0" w:line="240" w:lineRule="auto"/>
        <w:jc w:val="center"/>
        <w:rPr>
          <w:rFonts w:ascii="Verdana" w:eastAsia="Verdana" w:hAnsi="Verdana" w:cs="Verdana"/>
          <w:b/>
          <w:bCs/>
          <w:sz w:val="20"/>
          <w:szCs w:val="20"/>
        </w:rPr>
      </w:pPr>
    </w:p>
    <w:p w14:paraId="3CEB203E" w14:textId="77777777" w:rsidR="000916B8" w:rsidRDefault="000916B8">
      <w:pPr>
        <w:keepNext/>
        <w:spacing w:after="0" w:line="240" w:lineRule="auto"/>
        <w:jc w:val="center"/>
        <w:rPr>
          <w:rFonts w:ascii="Verdana" w:eastAsia="Verdana" w:hAnsi="Verdana" w:cs="Verdana"/>
          <w:b/>
          <w:bCs/>
          <w:sz w:val="20"/>
          <w:szCs w:val="20"/>
        </w:rPr>
      </w:pPr>
    </w:p>
    <w:p w14:paraId="5C1A3745" w14:textId="77777777" w:rsidR="000916B8" w:rsidRPr="006B7CA5" w:rsidRDefault="000916B8" w:rsidP="000916B8">
      <w:pPr>
        <w:autoSpaceDE w:val="0"/>
        <w:autoSpaceDN w:val="0"/>
        <w:adjustRightInd w:val="0"/>
        <w:spacing w:after="0" w:line="240" w:lineRule="auto"/>
        <w:jc w:val="both"/>
        <w:rPr>
          <w:rFonts w:ascii="Verdana" w:hAnsi="Verdana" w:cs="Avenir-Black"/>
          <w:b/>
          <w:bCs/>
          <w:color w:val="EE0000"/>
          <w:sz w:val="28"/>
          <w:szCs w:val="28"/>
          <w:lang w:val="it-IT"/>
        </w:rPr>
      </w:pPr>
      <w:r w:rsidRPr="006B7CA5">
        <w:rPr>
          <w:rFonts w:ascii="Verdana" w:hAnsi="Verdana" w:cs="Avenir-Black"/>
          <w:b/>
          <w:bCs/>
          <w:color w:val="EE0000"/>
          <w:sz w:val="28"/>
          <w:szCs w:val="28"/>
          <w:lang w:val="it-IT"/>
        </w:rPr>
        <w:t>Percorsi ad indirizzo musicale delle scuole secondarie di primo grado</w:t>
      </w:r>
    </w:p>
    <w:p w14:paraId="2AC94780" w14:textId="77777777" w:rsidR="006B7CA5" w:rsidRDefault="006B7CA5" w:rsidP="000916B8">
      <w:pPr>
        <w:autoSpaceDE w:val="0"/>
        <w:autoSpaceDN w:val="0"/>
        <w:adjustRightInd w:val="0"/>
        <w:spacing w:after="0" w:line="240" w:lineRule="auto"/>
        <w:jc w:val="both"/>
        <w:rPr>
          <w:rFonts w:ascii="Verdana" w:hAnsi="Verdana" w:cs="Avenir-Roman"/>
          <w:color w:val="000000"/>
          <w:sz w:val="22"/>
          <w:szCs w:val="22"/>
          <w:lang w:val="it-IT"/>
        </w:rPr>
      </w:pPr>
    </w:p>
    <w:p w14:paraId="378A7352" w14:textId="41D53118"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I percorsi a indirizzo musicale nella scuola secondaria di primo grado sono normati dal Decreto Interministeriale n. 176 del 01 luglio 2022, di cui le nuove indicazioni nazionali recepiscono la parte ordinamentale, che resta immutata, e prevedono la modifica</w:t>
      </w:r>
    </w:p>
    <w:p w14:paraId="0383DA73" w14:textId="1ACFF101" w:rsidR="000916B8" w:rsidRPr="006B7CA5" w:rsidRDefault="000916B8" w:rsidP="000916B8">
      <w:pPr>
        <w:keepNext/>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dell’ALLEGATO A.</w:t>
      </w:r>
    </w:p>
    <w:p w14:paraId="6D18F92A" w14:textId="77777777" w:rsidR="000916B8" w:rsidRPr="006B7CA5" w:rsidRDefault="000916B8" w:rsidP="000916B8">
      <w:pPr>
        <w:keepNext/>
        <w:spacing w:after="0" w:line="240" w:lineRule="auto"/>
        <w:jc w:val="both"/>
        <w:rPr>
          <w:rFonts w:ascii="Verdana" w:hAnsi="Verdana" w:cs="Avenir-Roman"/>
          <w:color w:val="000000"/>
          <w:sz w:val="22"/>
          <w:szCs w:val="22"/>
          <w:lang w:val="it-IT"/>
        </w:rPr>
      </w:pPr>
    </w:p>
    <w:p w14:paraId="4BCFB879" w14:textId="2B154512" w:rsidR="000916B8" w:rsidRPr="006B7CA5" w:rsidRDefault="000916B8" w:rsidP="000916B8">
      <w:pPr>
        <w:autoSpaceDE w:val="0"/>
        <w:autoSpaceDN w:val="0"/>
        <w:adjustRightInd w:val="0"/>
        <w:spacing w:after="0" w:line="240" w:lineRule="auto"/>
        <w:jc w:val="both"/>
        <w:rPr>
          <w:rFonts w:ascii="Verdana" w:hAnsi="Verdana" w:cs="Avenir-Black"/>
          <w:b/>
          <w:bCs/>
          <w:lang w:val="it-IT"/>
        </w:rPr>
      </w:pPr>
      <w:r w:rsidRPr="006B7CA5">
        <w:rPr>
          <w:rFonts w:ascii="Verdana" w:hAnsi="Verdana" w:cs="Avenir-Black"/>
          <w:b/>
          <w:bCs/>
          <w:lang w:val="it-IT"/>
        </w:rPr>
        <w:t>Competenze attese al termine della classe terza</w:t>
      </w:r>
      <w:r w:rsidR="006B7CA5" w:rsidRPr="006B7CA5">
        <w:rPr>
          <w:rFonts w:ascii="Verdana" w:hAnsi="Verdana" w:cs="Avenir-Black"/>
          <w:b/>
          <w:bCs/>
          <w:lang w:val="it-IT"/>
        </w:rPr>
        <w:t xml:space="preserve"> sec. I grado</w:t>
      </w:r>
    </w:p>
    <w:p w14:paraId="619CDF8F" w14:textId="77777777" w:rsidR="006B7CA5" w:rsidRDefault="006B7CA5" w:rsidP="000916B8">
      <w:pPr>
        <w:autoSpaceDE w:val="0"/>
        <w:autoSpaceDN w:val="0"/>
        <w:adjustRightInd w:val="0"/>
        <w:spacing w:after="0" w:line="240" w:lineRule="auto"/>
        <w:jc w:val="both"/>
        <w:rPr>
          <w:rFonts w:ascii="Verdana" w:hAnsi="Verdana" w:cs="Avenir-BlackOblique"/>
          <w:b/>
          <w:bCs/>
          <w:i/>
          <w:iCs/>
          <w:sz w:val="22"/>
          <w:szCs w:val="22"/>
          <w:lang w:val="it-IT"/>
        </w:rPr>
      </w:pPr>
    </w:p>
    <w:p w14:paraId="7AE4D6A4" w14:textId="06C8D4EB" w:rsidR="000916B8" w:rsidRPr="006B7CA5" w:rsidRDefault="000916B8" w:rsidP="000916B8">
      <w:pPr>
        <w:autoSpaceDE w:val="0"/>
        <w:autoSpaceDN w:val="0"/>
        <w:adjustRightInd w:val="0"/>
        <w:spacing w:after="0" w:line="240" w:lineRule="auto"/>
        <w:jc w:val="both"/>
        <w:rPr>
          <w:rFonts w:ascii="Verdana" w:hAnsi="Verdana" w:cs="Avenir-BlackOblique"/>
          <w:b/>
          <w:bCs/>
          <w:i/>
          <w:iCs/>
          <w:sz w:val="22"/>
          <w:szCs w:val="22"/>
          <w:lang w:val="it-IT"/>
        </w:rPr>
      </w:pPr>
      <w:r w:rsidRPr="006B7CA5">
        <w:rPr>
          <w:rFonts w:ascii="Verdana" w:hAnsi="Verdana" w:cs="Avenir-BlackOblique"/>
          <w:b/>
          <w:bCs/>
          <w:i/>
          <w:iCs/>
          <w:sz w:val="22"/>
          <w:szCs w:val="22"/>
          <w:lang w:val="it-IT"/>
        </w:rPr>
        <w:t>Al termine della classe terza, l’allievo sarà in grado di:</w:t>
      </w:r>
    </w:p>
    <w:p w14:paraId="01BC4445" w14:textId="1F8278D5"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xml:space="preserve">– </w:t>
      </w:r>
      <w:r w:rsidRPr="006B7CA5">
        <w:rPr>
          <w:rFonts w:ascii="Verdana" w:hAnsi="Verdana" w:cs="Avenir-MediumOblique"/>
          <w:i/>
          <w:iCs/>
          <w:color w:val="000000"/>
          <w:sz w:val="22"/>
          <w:szCs w:val="22"/>
          <w:lang w:val="it-IT"/>
        </w:rPr>
        <w:t xml:space="preserve">Percezione e analisi: </w:t>
      </w:r>
      <w:r w:rsidRPr="006B7CA5">
        <w:rPr>
          <w:rFonts w:ascii="Verdana" w:hAnsi="Verdana" w:cs="Avenir-Roman"/>
          <w:color w:val="000000"/>
          <w:sz w:val="22"/>
          <w:szCs w:val="22"/>
          <w:lang w:val="it-IT"/>
        </w:rPr>
        <w:t>Comprendere gli elementi costitutivi del linguaggio musicale e le loro relazioni strutturali all’ascolto (andamento metrico, cellule ritmiche, profili melodici e strutture intervallari, identificando inoltre le fondamentali relazioni armoniche e la loro funzione strutturale).</w:t>
      </w:r>
    </w:p>
    <w:p w14:paraId="42654339" w14:textId="589C1115"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xml:space="preserve">– </w:t>
      </w:r>
      <w:r w:rsidRPr="006B7CA5">
        <w:rPr>
          <w:rFonts w:ascii="Verdana" w:hAnsi="Verdana" w:cs="Avenir-MediumOblique"/>
          <w:i/>
          <w:iCs/>
          <w:color w:val="000000"/>
          <w:sz w:val="22"/>
          <w:szCs w:val="22"/>
          <w:lang w:val="it-IT"/>
        </w:rPr>
        <w:t xml:space="preserve">Decodifica e applicazione: </w:t>
      </w:r>
      <w:r w:rsidRPr="006B7CA5">
        <w:rPr>
          <w:rFonts w:ascii="Verdana" w:hAnsi="Verdana" w:cs="Avenir-Roman"/>
          <w:color w:val="000000"/>
          <w:sz w:val="22"/>
          <w:szCs w:val="22"/>
          <w:lang w:val="it-IT"/>
        </w:rPr>
        <w:t>Decodificare la notazione musicale convenzionale e applicarla nella pratica esecutiva in modo espressivo e coerente con il contesto musicale del brano.</w:t>
      </w:r>
    </w:p>
    <w:p w14:paraId="7D7315A7" w14:textId="4D8D9ED9"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xml:space="preserve">– </w:t>
      </w:r>
      <w:r w:rsidRPr="006B7CA5">
        <w:rPr>
          <w:rFonts w:ascii="Verdana" w:hAnsi="Verdana" w:cs="Avenir-MediumOblique"/>
          <w:i/>
          <w:iCs/>
          <w:color w:val="000000"/>
          <w:sz w:val="22"/>
          <w:szCs w:val="22"/>
          <w:lang w:val="it-IT"/>
        </w:rPr>
        <w:t xml:space="preserve">Esecuzione e interpretazione: </w:t>
      </w:r>
      <w:r w:rsidRPr="006B7CA5">
        <w:rPr>
          <w:rFonts w:ascii="Verdana" w:hAnsi="Verdana" w:cs="Avenir-Roman"/>
          <w:color w:val="000000"/>
          <w:sz w:val="22"/>
          <w:szCs w:val="22"/>
          <w:lang w:val="it-IT"/>
        </w:rPr>
        <w:t>Eseguire e interpretare brani musicali con consapevolezza tecnica ed espressiva, comprendendone la struttura e il contesto.</w:t>
      </w:r>
    </w:p>
    <w:p w14:paraId="68120467" w14:textId="6B879862" w:rsidR="000916B8"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xml:space="preserve">– </w:t>
      </w:r>
      <w:r w:rsidRPr="006B7CA5">
        <w:rPr>
          <w:rFonts w:ascii="Verdana" w:hAnsi="Verdana" w:cs="Avenir-MediumOblique"/>
          <w:i/>
          <w:iCs/>
          <w:color w:val="000000"/>
          <w:sz w:val="22"/>
          <w:szCs w:val="22"/>
          <w:lang w:val="it-IT"/>
        </w:rPr>
        <w:t xml:space="preserve">Collaborazione, esplorazione, interazione: </w:t>
      </w:r>
      <w:r w:rsidRPr="006B7CA5">
        <w:rPr>
          <w:rFonts w:ascii="Verdana" w:hAnsi="Verdana" w:cs="Avenir-Roman"/>
          <w:color w:val="000000"/>
          <w:sz w:val="22"/>
          <w:szCs w:val="22"/>
          <w:lang w:val="it-IT"/>
        </w:rPr>
        <w:t>Interagire musicalmente in contesti collettivi, contribuendo alla realizzazione di performance efficaci, anche attraverso l’esplorazione delle possibilità espressive dello strumento e lo sviluppo di idee</w:t>
      </w:r>
      <w:r w:rsidR="00637D8E" w:rsidRPr="006B7CA5">
        <w:rPr>
          <w:rFonts w:ascii="Verdana" w:hAnsi="Verdana" w:cs="Avenir-Roman"/>
          <w:color w:val="000000"/>
          <w:sz w:val="22"/>
          <w:szCs w:val="22"/>
          <w:lang w:val="it-IT"/>
        </w:rPr>
        <w:t xml:space="preserve"> </w:t>
      </w:r>
      <w:r w:rsidRPr="006B7CA5">
        <w:rPr>
          <w:rFonts w:ascii="Verdana" w:hAnsi="Verdana" w:cs="Avenir-Roman"/>
          <w:color w:val="000000"/>
          <w:sz w:val="22"/>
          <w:szCs w:val="22"/>
          <w:lang w:val="it-IT"/>
        </w:rPr>
        <w:t>musicali creative basato su semplici principi improvvisativi e compositivi.</w:t>
      </w:r>
    </w:p>
    <w:p w14:paraId="08F3AC0D" w14:textId="77777777" w:rsidR="003A5EB8" w:rsidRDefault="003A5EB8" w:rsidP="000916B8">
      <w:pPr>
        <w:autoSpaceDE w:val="0"/>
        <w:autoSpaceDN w:val="0"/>
        <w:adjustRightInd w:val="0"/>
        <w:spacing w:after="0" w:line="240" w:lineRule="auto"/>
        <w:jc w:val="both"/>
        <w:rPr>
          <w:rFonts w:ascii="Verdana" w:hAnsi="Verdana" w:cs="Avenir-Roman"/>
          <w:color w:val="000000"/>
          <w:sz w:val="22"/>
          <w:szCs w:val="22"/>
          <w:lang w:val="it-IT"/>
        </w:rPr>
      </w:pPr>
    </w:p>
    <w:p w14:paraId="390BD737" w14:textId="77777777" w:rsidR="003A5EB8" w:rsidRDefault="003A5EB8" w:rsidP="003A5EB8">
      <w:pPr>
        <w:autoSpaceDE w:val="0"/>
        <w:autoSpaceDN w:val="0"/>
        <w:adjustRightInd w:val="0"/>
        <w:spacing w:after="0" w:line="240" w:lineRule="auto"/>
        <w:jc w:val="both"/>
        <w:rPr>
          <w:rFonts w:ascii="Verdana" w:hAnsi="Verdana" w:cs="Avenir-Black"/>
          <w:b/>
          <w:bCs/>
          <w:lang w:val="it-IT"/>
        </w:rPr>
      </w:pPr>
      <w:r w:rsidRPr="003A5EB8">
        <w:rPr>
          <w:rFonts w:ascii="Verdana" w:hAnsi="Verdana" w:cs="Avenir-Black"/>
          <w:b/>
          <w:bCs/>
          <w:lang w:val="it-IT"/>
        </w:rPr>
        <w:t>Conoscenze</w:t>
      </w:r>
    </w:p>
    <w:p w14:paraId="54916DC2" w14:textId="77777777" w:rsidR="003A5EB8" w:rsidRPr="003A5EB8" w:rsidRDefault="003A5EB8" w:rsidP="003A5EB8">
      <w:pPr>
        <w:autoSpaceDE w:val="0"/>
        <w:autoSpaceDN w:val="0"/>
        <w:adjustRightInd w:val="0"/>
        <w:spacing w:after="0" w:line="240" w:lineRule="auto"/>
        <w:jc w:val="both"/>
        <w:rPr>
          <w:rFonts w:ascii="Verdana" w:hAnsi="Verdana" w:cs="Avenir-Black"/>
          <w:b/>
          <w:bCs/>
          <w:lang w:val="it-IT"/>
        </w:rPr>
      </w:pPr>
    </w:p>
    <w:p w14:paraId="164C3751" w14:textId="77777777" w:rsidR="003A5EB8" w:rsidRPr="003A5EB8" w:rsidRDefault="003A5EB8" w:rsidP="003A5EB8">
      <w:pPr>
        <w:autoSpaceDE w:val="0"/>
        <w:autoSpaceDN w:val="0"/>
        <w:adjustRightInd w:val="0"/>
        <w:spacing w:after="0" w:line="240" w:lineRule="auto"/>
        <w:jc w:val="both"/>
        <w:rPr>
          <w:rFonts w:ascii="Verdana" w:hAnsi="Verdana" w:cs="Avenir-Roman"/>
          <w:sz w:val="22"/>
          <w:szCs w:val="22"/>
          <w:lang w:val="it-IT"/>
        </w:rPr>
      </w:pPr>
      <w:r w:rsidRPr="003A5EB8">
        <w:rPr>
          <w:rFonts w:ascii="Verdana" w:hAnsi="Verdana" w:cs="Avenir-Roman"/>
          <w:sz w:val="22"/>
          <w:szCs w:val="22"/>
          <w:lang w:val="it-IT"/>
        </w:rPr>
        <w:t>– Gli elementi fondamentali del suono: altezza, intensità, timbro, durata.</w:t>
      </w:r>
    </w:p>
    <w:p w14:paraId="04F2EC35" w14:textId="77777777" w:rsidR="003A5EB8" w:rsidRPr="003A5EB8" w:rsidRDefault="003A5EB8" w:rsidP="003A5EB8">
      <w:pPr>
        <w:autoSpaceDE w:val="0"/>
        <w:autoSpaceDN w:val="0"/>
        <w:adjustRightInd w:val="0"/>
        <w:spacing w:after="0" w:line="240" w:lineRule="auto"/>
        <w:jc w:val="both"/>
        <w:rPr>
          <w:rFonts w:ascii="Verdana" w:hAnsi="Verdana" w:cs="Avenir-Roman"/>
          <w:sz w:val="22"/>
          <w:szCs w:val="22"/>
          <w:lang w:val="it-IT"/>
        </w:rPr>
      </w:pPr>
      <w:r w:rsidRPr="003A5EB8">
        <w:rPr>
          <w:rFonts w:ascii="Verdana" w:hAnsi="Verdana" w:cs="Avenir-Roman"/>
          <w:sz w:val="22"/>
          <w:szCs w:val="22"/>
          <w:lang w:val="it-IT"/>
        </w:rPr>
        <w:t>– Gli elementi costitutivi del linguaggio musicale: ritmo (cellule ritmiche, andamento metrico, indicazioni di tempo, figure e valori musicali, pause, accenti), melodia (profili melodici, intervalli di base, frasi musicali), armonia (fondamentali relazioni armoniche),</w:t>
      </w:r>
    </w:p>
    <w:p w14:paraId="765C4F32" w14:textId="77777777" w:rsidR="003A5EB8" w:rsidRPr="003A5EB8" w:rsidRDefault="003A5EB8" w:rsidP="003A5EB8">
      <w:pPr>
        <w:autoSpaceDE w:val="0"/>
        <w:autoSpaceDN w:val="0"/>
        <w:adjustRightInd w:val="0"/>
        <w:spacing w:after="0" w:line="240" w:lineRule="auto"/>
        <w:jc w:val="both"/>
        <w:rPr>
          <w:rFonts w:ascii="Verdana" w:hAnsi="Verdana" w:cs="Avenir-Roman"/>
          <w:sz w:val="22"/>
          <w:szCs w:val="22"/>
          <w:lang w:val="it-IT"/>
        </w:rPr>
      </w:pPr>
      <w:r w:rsidRPr="003A5EB8">
        <w:rPr>
          <w:rFonts w:ascii="Verdana" w:hAnsi="Verdana" w:cs="Avenir-Roman"/>
          <w:sz w:val="22"/>
          <w:szCs w:val="22"/>
          <w:lang w:val="it-IT"/>
        </w:rPr>
        <w:t>dinamica ed espressione (segni dinamici, agogici, di espressione e di articolazione), forma (semplici strutture formali e segni di ripetizione).</w:t>
      </w:r>
    </w:p>
    <w:p w14:paraId="4E5715DE" w14:textId="77777777" w:rsidR="003A5EB8" w:rsidRPr="003A5EB8" w:rsidRDefault="003A5EB8" w:rsidP="003A5EB8">
      <w:pPr>
        <w:autoSpaceDE w:val="0"/>
        <w:autoSpaceDN w:val="0"/>
        <w:adjustRightInd w:val="0"/>
        <w:spacing w:after="0" w:line="240" w:lineRule="auto"/>
        <w:jc w:val="both"/>
        <w:rPr>
          <w:rFonts w:ascii="Verdana" w:hAnsi="Verdana" w:cs="Avenir-Roman"/>
          <w:sz w:val="22"/>
          <w:szCs w:val="22"/>
          <w:lang w:val="it-IT"/>
        </w:rPr>
      </w:pPr>
      <w:r w:rsidRPr="003A5EB8">
        <w:rPr>
          <w:rFonts w:ascii="Verdana" w:hAnsi="Verdana" w:cs="Avenir-Roman"/>
          <w:sz w:val="22"/>
          <w:szCs w:val="22"/>
          <w:lang w:val="it-IT"/>
        </w:rPr>
        <w:t>– Principi di base della notazione musicale convenzionale: il pentagramma, le chiavi, le note e le alterazioni; le figure e le pause; le indicazioni di tempo e la misura; i segni dinamici, di articolazione e di espressione.</w:t>
      </w:r>
    </w:p>
    <w:p w14:paraId="7DEEC448" w14:textId="77777777" w:rsidR="003A5EB8" w:rsidRPr="003A5EB8" w:rsidRDefault="003A5EB8" w:rsidP="003A5EB8">
      <w:pPr>
        <w:autoSpaceDE w:val="0"/>
        <w:autoSpaceDN w:val="0"/>
        <w:adjustRightInd w:val="0"/>
        <w:spacing w:after="0" w:line="240" w:lineRule="auto"/>
        <w:jc w:val="both"/>
        <w:rPr>
          <w:rFonts w:ascii="Verdana" w:hAnsi="Verdana" w:cs="Avenir-Roman"/>
          <w:sz w:val="22"/>
          <w:szCs w:val="22"/>
          <w:lang w:val="it-IT"/>
        </w:rPr>
      </w:pPr>
      <w:r w:rsidRPr="003A5EB8">
        <w:rPr>
          <w:rFonts w:ascii="Verdana" w:hAnsi="Verdana" w:cs="Avenir-Roman"/>
          <w:sz w:val="22"/>
          <w:szCs w:val="22"/>
          <w:lang w:val="it-IT"/>
        </w:rPr>
        <w:t>– Caratteristiche organologiche basilari dello strumento e principi di produzione del suono.</w:t>
      </w:r>
    </w:p>
    <w:p w14:paraId="4BECE7CE" w14:textId="77777777" w:rsidR="003A5EB8" w:rsidRPr="003A5EB8" w:rsidRDefault="003A5EB8" w:rsidP="003A5EB8">
      <w:pPr>
        <w:autoSpaceDE w:val="0"/>
        <w:autoSpaceDN w:val="0"/>
        <w:adjustRightInd w:val="0"/>
        <w:spacing w:after="0" w:line="240" w:lineRule="auto"/>
        <w:jc w:val="both"/>
        <w:rPr>
          <w:rFonts w:ascii="Verdana" w:eastAsia="Verdana" w:hAnsi="Verdana" w:cs="Verdana"/>
          <w:b/>
          <w:bCs/>
          <w:sz w:val="22"/>
          <w:szCs w:val="22"/>
        </w:rPr>
      </w:pPr>
      <w:r w:rsidRPr="003A5EB8">
        <w:rPr>
          <w:rFonts w:ascii="Verdana" w:hAnsi="Verdana" w:cs="Avenir-Roman"/>
          <w:sz w:val="22"/>
          <w:szCs w:val="22"/>
          <w:lang w:val="it-IT"/>
        </w:rPr>
        <w:lastRenderedPageBreak/>
        <w:t>– Principi fondamentali dell’esecuzione e interpretazione musicale: postura, impostazione, controllo del gesto, tecnica strumentale, importanza dell’ascolto e dell’interazione nella musica d’insieme, sviluppo del ritmo collettivo e della comunicazione non verbale.</w:t>
      </w:r>
    </w:p>
    <w:p w14:paraId="5DD46AA3" w14:textId="77777777" w:rsidR="003A5EB8" w:rsidRPr="003A5EB8" w:rsidRDefault="003A5EB8" w:rsidP="000916B8">
      <w:pPr>
        <w:autoSpaceDE w:val="0"/>
        <w:autoSpaceDN w:val="0"/>
        <w:adjustRightInd w:val="0"/>
        <w:spacing w:after="0" w:line="240" w:lineRule="auto"/>
        <w:jc w:val="both"/>
        <w:rPr>
          <w:rFonts w:ascii="Verdana" w:hAnsi="Verdana" w:cs="Avenir-Roman"/>
          <w:color w:val="000000"/>
          <w:sz w:val="22"/>
          <w:szCs w:val="22"/>
        </w:rPr>
      </w:pPr>
    </w:p>
    <w:p w14:paraId="0476EFD8" w14:textId="77777777" w:rsidR="000916B8" w:rsidRPr="006B7CA5" w:rsidRDefault="000916B8" w:rsidP="000916B8">
      <w:pPr>
        <w:autoSpaceDE w:val="0"/>
        <w:autoSpaceDN w:val="0"/>
        <w:adjustRightInd w:val="0"/>
        <w:spacing w:after="0" w:line="240" w:lineRule="auto"/>
        <w:jc w:val="both"/>
        <w:rPr>
          <w:rFonts w:ascii="Verdana" w:hAnsi="Verdana" w:cs="Avenir-Black"/>
          <w:color w:val="024671"/>
          <w:sz w:val="22"/>
          <w:szCs w:val="22"/>
          <w:lang w:val="it-IT"/>
        </w:rPr>
      </w:pPr>
    </w:p>
    <w:p w14:paraId="163FC9FF" w14:textId="2B3C7AB8" w:rsidR="000916B8" w:rsidRPr="006B7CA5" w:rsidRDefault="000916B8" w:rsidP="000916B8">
      <w:pPr>
        <w:autoSpaceDE w:val="0"/>
        <w:autoSpaceDN w:val="0"/>
        <w:adjustRightInd w:val="0"/>
        <w:spacing w:after="0" w:line="240" w:lineRule="auto"/>
        <w:jc w:val="both"/>
        <w:rPr>
          <w:rFonts w:ascii="Verdana" w:hAnsi="Verdana" w:cs="Avenir-Black"/>
          <w:b/>
          <w:bCs/>
          <w:lang w:val="it-IT"/>
        </w:rPr>
      </w:pPr>
      <w:r w:rsidRPr="006B7CA5">
        <w:rPr>
          <w:rFonts w:ascii="Verdana" w:hAnsi="Verdana" w:cs="Avenir-Black"/>
          <w:b/>
          <w:bCs/>
          <w:lang w:val="it-IT"/>
        </w:rPr>
        <w:t>Obiettivi specifici di apprendimento al termine della classe terza</w:t>
      </w:r>
      <w:r w:rsidR="006B7CA5" w:rsidRPr="006B7CA5">
        <w:rPr>
          <w:rFonts w:ascii="Verdana" w:hAnsi="Verdana" w:cs="Avenir-Black"/>
          <w:b/>
          <w:bCs/>
          <w:lang w:val="it-IT"/>
        </w:rPr>
        <w:t xml:space="preserve"> sec. I grado</w:t>
      </w:r>
    </w:p>
    <w:p w14:paraId="336CB1E7" w14:textId="77777777" w:rsidR="006B7CA5" w:rsidRDefault="006B7CA5" w:rsidP="000916B8">
      <w:pPr>
        <w:autoSpaceDE w:val="0"/>
        <w:autoSpaceDN w:val="0"/>
        <w:adjustRightInd w:val="0"/>
        <w:spacing w:after="0" w:line="240" w:lineRule="auto"/>
        <w:jc w:val="both"/>
        <w:rPr>
          <w:rFonts w:ascii="Verdana" w:hAnsi="Verdana" w:cs="Avenir-BlackOblique"/>
          <w:b/>
          <w:bCs/>
          <w:i/>
          <w:iCs/>
          <w:sz w:val="22"/>
          <w:szCs w:val="22"/>
          <w:lang w:val="it-IT"/>
        </w:rPr>
      </w:pPr>
    </w:p>
    <w:p w14:paraId="283508AA" w14:textId="67F16997" w:rsidR="000916B8" w:rsidRPr="006B7CA5" w:rsidRDefault="000916B8" w:rsidP="000916B8">
      <w:pPr>
        <w:autoSpaceDE w:val="0"/>
        <w:autoSpaceDN w:val="0"/>
        <w:adjustRightInd w:val="0"/>
        <w:spacing w:after="0" w:line="240" w:lineRule="auto"/>
        <w:jc w:val="both"/>
        <w:rPr>
          <w:rFonts w:ascii="Verdana" w:hAnsi="Verdana" w:cs="Avenir-BlackOblique"/>
          <w:i/>
          <w:iCs/>
          <w:sz w:val="22"/>
          <w:szCs w:val="22"/>
          <w:lang w:val="it-IT"/>
        </w:rPr>
      </w:pPr>
      <w:r w:rsidRPr="006B7CA5">
        <w:rPr>
          <w:rFonts w:ascii="Verdana" w:hAnsi="Verdana" w:cs="Avenir-BlackOblique"/>
          <w:i/>
          <w:iCs/>
          <w:sz w:val="22"/>
          <w:szCs w:val="22"/>
          <w:lang w:val="it-IT"/>
        </w:rPr>
        <w:t>Percezione e analisi</w:t>
      </w:r>
    </w:p>
    <w:p w14:paraId="575AC05C" w14:textId="4CA8A10D"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Discriminare attraverso l’ascolto le caratteristiche del suono: altezza, intensità, timbro, durata.</w:t>
      </w:r>
    </w:p>
    <w:p w14:paraId="3E1F1134" w14:textId="6F7871B5"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Riconoscere e discriminare all’ascolto cellule ritmiche, profili melodici e frasi musicali, identificando andamenti metrici semplici.</w:t>
      </w:r>
    </w:p>
    <w:p w14:paraId="29CF3D77" w14:textId="48E3BDF3" w:rsidR="000916B8" w:rsidRPr="006B7CA5" w:rsidRDefault="000916B8" w:rsidP="000916B8">
      <w:pPr>
        <w:keepNext/>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Individuare all’ascolto basilari strutture armoniche e semplici progressioni.</w:t>
      </w:r>
    </w:p>
    <w:p w14:paraId="33AAF2DA" w14:textId="2AEFA0B0"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Descrivere all’ascolto brani musicali individuando elementi formali di base, strumenti musicali, andamento ritmico e melodico, e riconoscendo idee tematiche.</w:t>
      </w:r>
    </w:p>
    <w:p w14:paraId="403371E2" w14:textId="77777777" w:rsidR="000916B8" w:rsidRPr="006B7CA5" w:rsidRDefault="000916B8" w:rsidP="000916B8">
      <w:pPr>
        <w:autoSpaceDE w:val="0"/>
        <w:autoSpaceDN w:val="0"/>
        <w:adjustRightInd w:val="0"/>
        <w:spacing w:after="0" w:line="240" w:lineRule="auto"/>
        <w:jc w:val="both"/>
        <w:rPr>
          <w:rFonts w:ascii="Verdana" w:hAnsi="Verdana" w:cs="Avenir-BlackOblique"/>
          <w:i/>
          <w:iCs/>
          <w:sz w:val="22"/>
          <w:szCs w:val="22"/>
          <w:lang w:val="it-IT"/>
        </w:rPr>
      </w:pPr>
      <w:r w:rsidRPr="006B7CA5">
        <w:rPr>
          <w:rFonts w:ascii="Verdana" w:hAnsi="Verdana" w:cs="Avenir-BlackOblique"/>
          <w:i/>
          <w:iCs/>
          <w:sz w:val="22"/>
          <w:szCs w:val="22"/>
          <w:lang w:val="it-IT"/>
        </w:rPr>
        <w:t>Decodifica della notazione</w:t>
      </w:r>
    </w:p>
    <w:p w14:paraId="1A5B17CA" w14:textId="468D2259" w:rsidR="000916B8" w:rsidRPr="006B7CA5" w:rsidRDefault="000916B8" w:rsidP="000916B8">
      <w:pPr>
        <w:autoSpaceDE w:val="0"/>
        <w:autoSpaceDN w:val="0"/>
        <w:adjustRightInd w:val="0"/>
        <w:spacing w:after="0" w:line="240" w:lineRule="auto"/>
        <w:jc w:val="both"/>
        <w:rPr>
          <w:rFonts w:ascii="Verdana" w:hAnsi="Verdana" w:cs="Avenir-Roman"/>
          <w:sz w:val="22"/>
          <w:szCs w:val="22"/>
          <w:lang w:val="it-IT"/>
        </w:rPr>
      </w:pPr>
      <w:r w:rsidRPr="006B7CA5">
        <w:rPr>
          <w:rFonts w:ascii="Verdana" w:hAnsi="Verdana" w:cs="Avenir-Roman"/>
          <w:sz w:val="22"/>
          <w:szCs w:val="22"/>
          <w:lang w:val="it-IT"/>
        </w:rPr>
        <w:t>– Leggere la musica interpretando la notazione convenzionale e i basilari segni di intonazione, ritmo, durata, dinamica, articolazione, espressione.</w:t>
      </w:r>
    </w:p>
    <w:p w14:paraId="757E8C10" w14:textId="4DB7339A" w:rsidR="000916B8" w:rsidRPr="006B7CA5" w:rsidRDefault="000916B8" w:rsidP="000916B8">
      <w:pPr>
        <w:autoSpaceDE w:val="0"/>
        <w:autoSpaceDN w:val="0"/>
        <w:adjustRightInd w:val="0"/>
        <w:spacing w:after="0" w:line="240" w:lineRule="auto"/>
        <w:jc w:val="both"/>
        <w:rPr>
          <w:rFonts w:ascii="Verdana" w:hAnsi="Verdana" w:cs="Avenir-Roman"/>
          <w:sz w:val="22"/>
          <w:szCs w:val="22"/>
          <w:lang w:val="it-IT"/>
        </w:rPr>
      </w:pPr>
      <w:r w:rsidRPr="006B7CA5">
        <w:rPr>
          <w:rFonts w:ascii="Verdana" w:hAnsi="Verdana" w:cs="Avenir-Roman"/>
          <w:sz w:val="22"/>
          <w:szCs w:val="22"/>
          <w:lang w:val="it-IT"/>
        </w:rPr>
        <w:t>– Utilizzare la notazione convenzionale per trascrivere semplici elementi musicali ascoltati (cellule ritmiche e brevi melodie).</w:t>
      </w:r>
    </w:p>
    <w:p w14:paraId="12D04AC9" w14:textId="77777777" w:rsidR="000916B8" w:rsidRPr="006B7CA5" w:rsidRDefault="000916B8" w:rsidP="000916B8">
      <w:pPr>
        <w:autoSpaceDE w:val="0"/>
        <w:autoSpaceDN w:val="0"/>
        <w:adjustRightInd w:val="0"/>
        <w:spacing w:after="0" w:line="240" w:lineRule="auto"/>
        <w:jc w:val="both"/>
        <w:rPr>
          <w:rFonts w:ascii="Verdana" w:hAnsi="Verdana" w:cs="Avenir-BlackOblique"/>
          <w:i/>
          <w:iCs/>
          <w:color w:val="024671"/>
          <w:sz w:val="22"/>
          <w:szCs w:val="22"/>
          <w:lang w:val="it-IT"/>
        </w:rPr>
      </w:pPr>
      <w:r w:rsidRPr="006B7CA5">
        <w:rPr>
          <w:rFonts w:ascii="Verdana" w:hAnsi="Verdana" w:cs="Avenir-BlackOblique"/>
          <w:i/>
          <w:iCs/>
          <w:sz w:val="22"/>
          <w:szCs w:val="22"/>
          <w:lang w:val="it-IT"/>
        </w:rPr>
        <w:t>Esecuzione e interpretazione</w:t>
      </w:r>
    </w:p>
    <w:p w14:paraId="173FBB3A" w14:textId="1EEF942D"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Esplorare le possibilità espressive dello strumento attraverso la sperimentazione di diverse sonorità e tecniche di produzione del suono.</w:t>
      </w:r>
    </w:p>
    <w:p w14:paraId="70EC3E22" w14:textId="6D97CC56"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Eseguire correttamente i simboli del codice di scrittura musicale relativi a intonazione, ritmo, durata, dinamica, articolazione ed espressione.</w:t>
      </w:r>
    </w:p>
    <w:p w14:paraId="745CA3B5" w14:textId="18C9BACA"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Eseguire studi e brani di epoche, generi e stili differenti, dimostrando controllo tecnico di base e consapevolezza interpretativa.</w:t>
      </w:r>
    </w:p>
    <w:p w14:paraId="1A259281" w14:textId="3A250C4B"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Partecipare attivamente all’esecuzione collettiva di brani vocali e strumentali di epoche, generi e stili differenti, dimostrando coordinazione ritmica e intonazione, e contribuendo all’equilibrio sonoro dell’ensemble.</w:t>
      </w:r>
    </w:p>
    <w:p w14:paraId="2E721E7B" w14:textId="77777777" w:rsidR="000916B8" w:rsidRPr="006B7CA5" w:rsidRDefault="000916B8" w:rsidP="000916B8">
      <w:pPr>
        <w:autoSpaceDE w:val="0"/>
        <w:autoSpaceDN w:val="0"/>
        <w:adjustRightInd w:val="0"/>
        <w:spacing w:after="0" w:line="240" w:lineRule="auto"/>
        <w:jc w:val="both"/>
        <w:rPr>
          <w:rFonts w:ascii="Verdana" w:hAnsi="Verdana" w:cs="Avenir-BlackOblique"/>
          <w:i/>
          <w:iCs/>
          <w:sz w:val="22"/>
          <w:szCs w:val="22"/>
          <w:lang w:val="it-IT"/>
        </w:rPr>
      </w:pPr>
      <w:r w:rsidRPr="006B7CA5">
        <w:rPr>
          <w:rFonts w:ascii="Verdana" w:hAnsi="Verdana" w:cs="Avenir-BlackOblique"/>
          <w:i/>
          <w:iCs/>
          <w:sz w:val="22"/>
          <w:szCs w:val="22"/>
          <w:lang w:val="it-IT"/>
        </w:rPr>
        <w:t>Collaborazione, esplorazione, interazione</w:t>
      </w:r>
    </w:p>
    <w:p w14:paraId="6B081053" w14:textId="77777777"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Ascoltare attivamente gli altri esecutori in contesti di musica d’insieme.</w:t>
      </w:r>
    </w:p>
    <w:p w14:paraId="24BB5039" w14:textId="7C4C57BA"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Coordinare la propria esecuzione con quella degli altri, rispettando ruoli e dinamiche di gruppo.</w:t>
      </w:r>
    </w:p>
    <w:p w14:paraId="6F8D9447" w14:textId="66D6C41C"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Contribuire alla realizzazione di performance musicali efficaci, comunicando</w:t>
      </w:r>
      <w:r w:rsidR="00637D8E" w:rsidRPr="006B7CA5">
        <w:rPr>
          <w:rFonts w:ascii="Verdana" w:hAnsi="Verdana" w:cs="Avenir-Roman"/>
          <w:color w:val="000000"/>
          <w:sz w:val="22"/>
          <w:szCs w:val="22"/>
          <w:lang w:val="it-IT"/>
        </w:rPr>
        <w:t xml:space="preserve"> </w:t>
      </w:r>
      <w:r w:rsidRPr="006B7CA5">
        <w:rPr>
          <w:rFonts w:ascii="Verdana" w:hAnsi="Verdana" w:cs="Avenir-Roman"/>
          <w:color w:val="000000"/>
          <w:sz w:val="22"/>
          <w:szCs w:val="22"/>
          <w:lang w:val="it-IT"/>
        </w:rPr>
        <w:t>musicalmente con gli altri membri dell’ensemble.</w:t>
      </w:r>
    </w:p>
    <w:p w14:paraId="257E6BF8" w14:textId="77777777"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Creare semplici variazioni ritmico-melodiche su materiali dati.</w:t>
      </w:r>
    </w:p>
    <w:p w14:paraId="7FB0634A" w14:textId="0331EF8E" w:rsidR="000916B8" w:rsidRPr="006B7CA5" w:rsidRDefault="000916B8" w:rsidP="000916B8">
      <w:pPr>
        <w:autoSpaceDE w:val="0"/>
        <w:autoSpaceDN w:val="0"/>
        <w:adjustRightInd w:val="0"/>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t>– Realizzare semplici improvvisazioni su strutture armoniche di base, esprimendo idee</w:t>
      </w:r>
      <w:r w:rsidR="00637D8E" w:rsidRPr="006B7CA5">
        <w:rPr>
          <w:rFonts w:ascii="Verdana" w:hAnsi="Verdana" w:cs="Avenir-Roman"/>
          <w:color w:val="000000"/>
          <w:sz w:val="22"/>
          <w:szCs w:val="22"/>
          <w:lang w:val="it-IT"/>
        </w:rPr>
        <w:t xml:space="preserve"> </w:t>
      </w:r>
      <w:r w:rsidRPr="006B7CA5">
        <w:rPr>
          <w:rFonts w:ascii="Verdana" w:hAnsi="Verdana" w:cs="Avenir-Roman"/>
          <w:color w:val="000000"/>
          <w:sz w:val="22"/>
          <w:szCs w:val="22"/>
          <w:lang w:val="it-IT"/>
        </w:rPr>
        <w:t>musicali personali.</w:t>
      </w:r>
    </w:p>
    <w:p w14:paraId="713E2A99" w14:textId="2CDE167B" w:rsidR="000916B8" w:rsidRPr="006B7CA5" w:rsidRDefault="000916B8" w:rsidP="000916B8">
      <w:pPr>
        <w:keepNext/>
        <w:spacing w:after="0" w:line="240" w:lineRule="auto"/>
        <w:jc w:val="both"/>
        <w:rPr>
          <w:rFonts w:ascii="Verdana" w:hAnsi="Verdana" w:cs="Avenir-Roman"/>
          <w:color w:val="000000"/>
          <w:sz w:val="22"/>
          <w:szCs w:val="22"/>
          <w:lang w:val="it-IT"/>
        </w:rPr>
      </w:pPr>
      <w:r w:rsidRPr="006B7CA5">
        <w:rPr>
          <w:rFonts w:ascii="Verdana" w:hAnsi="Verdana" w:cs="Avenir-Roman"/>
          <w:color w:val="000000"/>
          <w:sz w:val="22"/>
          <w:szCs w:val="22"/>
          <w:lang w:val="it-IT"/>
        </w:rPr>
        <w:lastRenderedPageBreak/>
        <w:t>– Comporre brevi brani musicali utilizzando elementi di base del linguaggio musicale.</w:t>
      </w:r>
    </w:p>
    <w:p w14:paraId="73DC9C99" w14:textId="77777777" w:rsidR="000916B8" w:rsidRPr="006B7CA5" w:rsidRDefault="000916B8" w:rsidP="000916B8">
      <w:pPr>
        <w:keepNext/>
        <w:spacing w:after="0" w:line="240" w:lineRule="auto"/>
        <w:jc w:val="both"/>
        <w:rPr>
          <w:rFonts w:ascii="Verdana" w:hAnsi="Verdana" w:cs="Avenir-Roman"/>
          <w:color w:val="000000"/>
          <w:sz w:val="22"/>
          <w:szCs w:val="22"/>
          <w:lang w:val="it-IT"/>
        </w:rPr>
      </w:pPr>
    </w:p>
    <w:p w14:paraId="04EE669E" w14:textId="77777777" w:rsidR="000916B8" w:rsidRPr="006B7CA5" w:rsidRDefault="000916B8" w:rsidP="000916B8">
      <w:pPr>
        <w:keepNext/>
        <w:spacing w:after="0" w:line="240" w:lineRule="auto"/>
        <w:jc w:val="both"/>
        <w:rPr>
          <w:rFonts w:ascii="Verdana" w:hAnsi="Verdana" w:cs="Avenir-Roman"/>
          <w:color w:val="000000"/>
          <w:sz w:val="22"/>
          <w:szCs w:val="22"/>
          <w:lang w:val="it-IT"/>
        </w:rPr>
      </w:pPr>
    </w:p>
    <w:p w14:paraId="4CE745E1" w14:textId="16391AC4" w:rsidR="006B7CA5" w:rsidRPr="006B7CA5" w:rsidRDefault="006B7CA5" w:rsidP="006B7CA5">
      <w:pPr>
        <w:autoSpaceDE w:val="0"/>
        <w:autoSpaceDN w:val="0"/>
        <w:adjustRightInd w:val="0"/>
        <w:spacing w:after="0" w:line="240" w:lineRule="auto"/>
        <w:rPr>
          <w:rFonts w:ascii="Verdana" w:hAnsi="Verdana" w:cs="Avenir-Black"/>
          <w:b/>
          <w:bCs/>
          <w:lang w:val="it-IT"/>
        </w:rPr>
      </w:pPr>
      <w:r w:rsidRPr="006B7CA5">
        <w:rPr>
          <w:rFonts w:ascii="Verdana" w:hAnsi="Verdana" w:cs="Avenir-Black"/>
          <w:b/>
          <w:bCs/>
          <w:lang w:val="it-IT"/>
        </w:rPr>
        <w:t>Obiettivi specifici di apprendimento (modifica D.I. 01/07/2022 n. 176, allegato A)</w:t>
      </w:r>
    </w:p>
    <w:p w14:paraId="38F872CB" w14:textId="77777777" w:rsidR="006B7CA5" w:rsidRDefault="006B7CA5" w:rsidP="006B7CA5">
      <w:pPr>
        <w:autoSpaceDE w:val="0"/>
        <w:autoSpaceDN w:val="0"/>
        <w:adjustRightInd w:val="0"/>
        <w:spacing w:after="0" w:line="240" w:lineRule="auto"/>
        <w:rPr>
          <w:rFonts w:ascii="Avenir-BlackOblique" w:hAnsi="Avenir-BlackOblique" w:cs="Avenir-BlackOblique"/>
          <w:i/>
          <w:iCs/>
          <w:color w:val="024671"/>
          <w:lang w:val="it-IT"/>
        </w:rPr>
      </w:pPr>
    </w:p>
    <w:p w14:paraId="5F70B6A8" w14:textId="27C48393" w:rsidR="006B7CA5" w:rsidRPr="003A5EB8" w:rsidRDefault="006B7CA5" w:rsidP="003A5EB8">
      <w:pPr>
        <w:autoSpaceDE w:val="0"/>
        <w:autoSpaceDN w:val="0"/>
        <w:adjustRightInd w:val="0"/>
        <w:spacing w:after="0" w:line="240" w:lineRule="auto"/>
        <w:jc w:val="both"/>
        <w:rPr>
          <w:rFonts w:ascii="Verdana" w:hAnsi="Verdana" w:cs="Avenir-BlackOblique"/>
          <w:b/>
          <w:bCs/>
          <w:i/>
          <w:iCs/>
          <w:lang w:val="it-IT"/>
        </w:rPr>
      </w:pPr>
      <w:r w:rsidRPr="003A5EB8">
        <w:rPr>
          <w:rFonts w:ascii="Verdana" w:hAnsi="Verdana" w:cs="Avenir-BlackOblique"/>
          <w:b/>
          <w:bCs/>
          <w:i/>
          <w:iCs/>
          <w:lang w:val="it-IT"/>
        </w:rPr>
        <w:t>Strumenti ad arco</w:t>
      </w:r>
    </w:p>
    <w:p w14:paraId="021C36C8"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Descrivere le caratteristiche organologiche basilari dello strumento.</w:t>
      </w:r>
    </w:p>
    <w:p w14:paraId="1643FED6" w14:textId="0D36C75D"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l’acquisizione di una naturale postura del corpo e delle mani, volta alla gestione consapevole della produzione del suono e ad una corretta gestione oculomanuale.</w:t>
      </w:r>
    </w:p>
    <w:p w14:paraId="531FAB3E" w14:textId="32E60660"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Controllare in modo basilare le articolazioni dell’arto destro: spalla, gomito, polso, dita con movimenti orizzontali e verticali.</w:t>
      </w:r>
    </w:p>
    <w:p w14:paraId="00F94E88"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Controllare la condotta dell’arco in funzione dell’intensità e della durata dei suoni.</w:t>
      </w:r>
    </w:p>
    <w:p w14:paraId="4B862A14" w14:textId="3E156D28" w:rsidR="006B7CA5" w:rsidRPr="003A5EB8" w:rsidRDefault="006B7CA5" w:rsidP="003A5EB8">
      <w:pPr>
        <w:keepNext/>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Conoscere e saper riprodurre i principali colpi d’arco: detaché alla metà, punta e tallone; staccato, portato, martellato; legato con passaggi di corda.</w:t>
      </w:r>
    </w:p>
    <w:p w14:paraId="7A58E15B" w14:textId="2271429D"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Controllare l’intonazione nell’utilizzo di tutte le disposizioni delle dita della mano sinistra e delle posizioni più semplici.</w:t>
      </w:r>
    </w:p>
    <w:p w14:paraId="736BCCA3" w14:textId="41DF30FB"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Eseguire un repertorio di studi e brani di epoche, generi e stili differenti, interpretando segni dinamici, timbrici, di durata e di tempo e dimostrando corretto assetto psicofisico.</w:t>
      </w:r>
    </w:p>
    <w:p w14:paraId="750E3B1B" w14:textId="0A6DC2FF" w:rsidR="006B7CA5"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di possedere un basilare metodo di studio basato sull’utilizzo della voce per il miglioramento dell’intonazione e dell’interpretazione, sull’uso attivo del metronomo, sull’ascolto.</w:t>
      </w:r>
    </w:p>
    <w:p w14:paraId="1BF2D4EF" w14:textId="77777777" w:rsidR="00FD1523" w:rsidRPr="003A5EB8" w:rsidRDefault="00FD1523" w:rsidP="003A5EB8">
      <w:pPr>
        <w:autoSpaceDE w:val="0"/>
        <w:autoSpaceDN w:val="0"/>
        <w:adjustRightInd w:val="0"/>
        <w:spacing w:after="0" w:line="240" w:lineRule="auto"/>
        <w:jc w:val="both"/>
        <w:rPr>
          <w:rFonts w:ascii="Verdana" w:hAnsi="Verdana" w:cs="Avenir-Roman"/>
          <w:sz w:val="20"/>
          <w:szCs w:val="20"/>
          <w:lang w:val="it-IT"/>
        </w:rPr>
      </w:pPr>
    </w:p>
    <w:p w14:paraId="3DFE7E4F" w14:textId="77777777" w:rsidR="006B7CA5" w:rsidRPr="00FD1523" w:rsidRDefault="006B7CA5" w:rsidP="003A5EB8">
      <w:pPr>
        <w:autoSpaceDE w:val="0"/>
        <w:autoSpaceDN w:val="0"/>
        <w:adjustRightInd w:val="0"/>
        <w:spacing w:after="0" w:line="240" w:lineRule="auto"/>
        <w:jc w:val="both"/>
        <w:rPr>
          <w:rFonts w:ascii="Verdana" w:hAnsi="Verdana" w:cs="Avenir-BlackOblique"/>
          <w:b/>
          <w:bCs/>
          <w:i/>
          <w:iCs/>
          <w:lang w:val="it-IT"/>
        </w:rPr>
      </w:pPr>
      <w:r w:rsidRPr="00FD1523">
        <w:rPr>
          <w:rFonts w:ascii="Verdana" w:hAnsi="Verdana" w:cs="Avenir-BlackOblique"/>
          <w:b/>
          <w:bCs/>
          <w:i/>
          <w:iCs/>
          <w:lang w:val="it-IT"/>
        </w:rPr>
        <w:t>Strumenti a fiato</w:t>
      </w:r>
    </w:p>
    <w:p w14:paraId="67406E25"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Descrivere le caratteristiche organologiche basilari dello strumento.</w:t>
      </w:r>
    </w:p>
    <w:p w14:paraId="631D2D78" w14:textId="044E6035"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l’acquisizione di una naturale postura del corpo e delle mani, volta alla gestione consapevole della produzione del suono e ad una corretta gestione oculomanuale.</w:t>
      </w:r>
    </w:p>
    <w:p w14:paraId="71664595"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Controllare l’emissione attraverso una posizione naturale delle labbra.</w:t>
      </w:r>
    </w:p>
    <w:p w14:paraId="3A25C551" w14:textId="60CB8735"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Riprodurre le principali tecniche di articolazione e attacco del suono: legato, staccato, tenuto, tratteggiato.</w:t>
      </w:r>
    </w:p>
    <w:p w14:paraId="2D3C1F1A" w14:textId="0526922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Controllare l’intonazione nell’utilizzo di tutte le articolazioni, sviluppando un’ampia gamma dinamica e di registro.</w:t>
      </w:r>
    </w:p>
    <w:p w14:paraId="722BD862" w14:textId="21CDCCB0"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Eseguire un repertorio di studi e brani di epoche, generi e stili differenti, interpretando segni dinamici, timbrici, di durata e di tempo e dimostrando corretto assetto psico-fisico.</w:t>
      </w:r>
    </w:p>
    <w:p w14:paraId="500F04B9" w14:textId="698DDA09" w:rsidR="006B7CA5"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di possedere un basilare metodo di studio basato sull’utilizzo della voce per il miglioramento dell’intonazione e dell’interpretazione, sull’uso attivo del metronomo, sull’ascolto.</w:t>
      </w:r>
    </w:p>
    <w:p w14:paraId="173AB6C0" w14:textId="77777777" w:rsidR="003A5EB8" w:rsidRPr="003A5EB8" w:rsidRDefault="003A5EB8" w:rsidP="003A5EB8">
      <w:pPr>
        <w:autoSpaceDE w:val="0"/>
        <w:autoSpaceDN w:val="0"/>
        <w:adjustRightInd w:val="0"/>
        <w:spacing w:after="0" w:line="240" w:lineRule="auto"/>
        <w:jc w:val="both"/>
        <w:rPr>
          <w:rFonts w:ascii="Verdana" w:hAnsi="Verdana" w:cs="Avenir-Roman"/>
          <w:sz w:val="20"/>
          <w:szCs w:val="20"/>
          <w:lang w:val="it-IT"/>
        </w:rPr>
      </w:pPr>
    </w:p>
    <w:p w14:paraId="6B351EDF" w14:textId="77777777" w:rsidR="006B7CA5" w:rsidRPr="003A5EB8" w:rsidRDefault="006B7CA5" w:rsidP="003A5EB8">
      <w:pPr>
        <w:autoSpaceDE w:val="0"/>
        <w:autoSpaceDN w:val="0"/>
        <w:adjustRightInd w:val="0"/>
        <w:spacing w:after="0" w:line="240" w:lineRule="auto"/>
        <w:jc w:val="both"/>
        <w:rPr>
          <w:rFonts w:ascii="Verdana" w:hAnsi="Verdana" w:cs="Avenir-BlackOblique"/>
          <w:b/>
          <w:bCs/>
          <w:i/>
          <w:iCs/>
          <w:lang w:val="it-IT"/>
        </w:rPr>
      </w:pPr>
      <w:r w:rsidRPr="003A5EB8">
        <w:rPr>
          <w:rFonts w:ascii="Verdana" w:hAnsi="Verdana" w:cs="Avenir-BlackOblique"/>
          <w:b/>
          <w:bCs/>
          <w:i/>
          <w:iCs/>
          <w:lang w:val="it-IT"/>
        </w:rPr>
        <w:t>Strumenti a tastiera e percussioni</w:t>
      </w:r>
    </w:p>
    <w:p w14:paraId="6FEE3FE7"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Descrivere le caratteristiche organologiche basilari dello strumento.</w:t>
      </w:r>
    </w:p>
    <w:p w14:paraId="53675F63" w14:textId="4C9643E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l’acquisizione di una naturale postura del corpo e delle mani, volta alla gestione consapevole della produzione del suono e ad una corretta gestione oculomanuale.</w:t>
      </w:r>
    </w:p>
    <w:p w14:paraId="4215D141" w14:textId="4CD1591A"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Utilizzare le principali tecniche di produzione del suono: per il pianoforte – tecnica delle 5 dita, scale diatoniche e cromatiche, arpeggi, ottave, coordinazione e</w:t>
      </w:r>
    </w:p>
    <w:p w14:paraId="0B4E0997" w14:textId="50F3CBE5"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lastRenderedPageBreak/>
        <w:t>indipendenza delle mani, controllo dinamico e timbrico; per la fisarmonica – tecnica dei fondamentali delle tastiere, tra cui scale e arpeggi, coordinazione e indipendenza delle mani, controllo dinamico, uso corretto dei registri in relazione all’altezza del</w:t>
      </w:r>
    </w:p>
    <w:p w14:paraId="7C634427" w14:textId="3D42C5E2" w:rsidR="006B7CA5" w:rsidRPr="003A5EB8" w:rsidRDefault="006B7CA5" w:rsidP="003A5EB8">
      <w:pPr>
        <w:keepNext/>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suono, uso del mantice e di entrambe le tastiere, in particolare per la tastiera sinistra sia note singole che bassi e accordi precomposti; per le percussioni – principali tecniche di produzione del suono per tamburo, drumset, timpani, strumenti a tastiera</w:t>
      </w:r>
    </w:p>
    <w:p w14:paraId="22E9F98A" w14:textId="575F678F"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(vibrafono, xilofono, marimba e glockenspiel), strumenti accessori (grancassa, piatti a due, triangolo, tamburo basco), principali rudiments, scale diatoniche, cromatiche</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e arpeggi, coordinazione e indipendenza delle mani, controllo dinamico e timbrico.</w:t>
      </w:r>
    </w:p>
    <w:p w14:paraId="6A9566FD" w14:textId="70803104"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Dimostrare l’acquisizione di una naturale posizione del corpo durante la produzione</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del suono.</w:t>
      </w:r>
    </w:p>
    <w:p w14:paraId="1BBFDD92" w14:textId="79B779B0"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Eseguire le principali articolazioni (legato, staccato, accentato, marcato), dimostrando</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l’acquisizione di un’ampia gamma dinamica.</w:t>
      </w:r>
    </w:p>
    <w:p w14:paraId="6D27FA99" w14:textId="1D174263"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Eseguire un repertorio di studi e brani di epoche, generi e stili differenti, interpretando</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segni dinamici, timbrici, di durata e di tempo e dimostrando corretto assetto psicofisico.</w:t>
      </w:r>
    </w:p>
    <w:p w14:paraId="53DED33E" w14:textId="31AA9A81" w:rsidR="006B7CA5"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di possedere un basilare metodo di studio basato sull’utilizzo della</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voce per il miglioramento dell’intonazione e dell’interpretazione, sull’uso attivo del</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metronomo, sull’ascolto.</w:t>
      </w:r>
    </w:p>
    <w:p w14:paraId="7F686B30" w14:textId="77777777" w:rsidR="003A5EB8" w:rsidRPr="003A5EB8" w:rsidRDefault="003A5EB8" w:rsidP="003A5EB8">
      <w:pPr>
        <w:autoSpaceDE w:val="0"/>
        <w:autoSpaceDN w:val="0"/>
        <w:adjustRightInd w:val="0"/>
        <w:spacing w:after="0" w:line="240" w:lineRule="auto"/>
        <w:jc w:val="both"/>
        <w:rPr>
          <w:rFonts w:ascii="Verdana" w:hAnsi="Verdana" w:cs="Avenir-Roman"/>
          <w:sz w:val="20"/>
          <w:szCs w:val="20"/>
          <w:lang w:val="it-IT"/>
        </w:rPr>
      </w:pPr>
    </w:p>
    <w:p w14:paraId="265AC72B" w14:textId="77777777" w:rsidR="006B7CA5" w:rsidRPr="003A5EB8" w:rsidRDefault="006B7CA5" w:rsidP="003A5EB8">
      <w:pPr>
        <w:autoSpaceDE w:val="0"/>
        <w:autoSpaceDN w:val="0"/>
        <w:adjustRightInd w:val="0"/>
        <w:spacing w:after="0" w:line="240" w:lineRule="auto"/>
        <w:jc w:val="both"/>
        <w:rPr>
          <w:rFonts w:ascii="Verdana" w:hAnsi="Verdana" w:cs="Avenir-BlackOblique"/>
          <w:b/>
          <w:bCs/>
          <w:i/>
          <w:iCs/>
          <w:lang w:val="it-IT"/>
        </w:rPr>
      </w:pPr>
      <w:r w:rsidRPr="003A5EB8">
        <w:rPr>
          <w:rFonts w:ascii="Verdana" w:hAnsi="Verdana" w:cs="Avenir-BlackOblique"/>
          <w:b/>
          <w:bCs/>
          <w:i/>
          <w:iCs/>
          <w:lang w:val="it-IT"/>
        </w:rPr>
        <w:t>Strumenti a corde pizzicate</w:t>
      </w:r>
    </w:p>
    <w:p w14:paraId="039787B4" w14:textId="77777777"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Descrivere le caratteristiche organologiche basilari dello strumento.</w:t>
      </w:r>
    </w:p>
    <w:p w14:paraId="45C95110" w14:textId="143D777B"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l’acquisizione di una naturale postura del corpo e delle mani, volta alla</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gestione consapevole della produzione del suono e ad una corretta gestione oculomanuale.</w:t>
      </w:r>
    </w:p>
    <w:p w14:paraId="06B36BAF" w14:textId="5324155E"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xml:space="preserve">– Utilizzare le principali tecniche di produzione del suono: arpa </w:t>
      </w:r>
      <w:r w:rsidR="003A5EB8" w:rsidRPr="003A5EB8">
        <w:rPr>
          <w:rFonts w:ascii="Verdana" w:hAnsi="Verdana" w:cs="Avenir-Roman"/>
          <w:sz w:val="20"/>
          <w:szCs w:val="20"/>
          <w:lang w:val="it-IT"/>
        </w:rPr>
        <w:t>–</w:t>
      </w:r>
      <w:r w:rsidRPr="003A5EB8">
        <w:rPr>
          <w:rFonts w:ascii="Verdana" w:hAnsi="Verdana" w:cs="Avenir-Roman"/>
          <w:sz w:val="20"/>
          <w:szCs w:val="20"/>
          <w:lang w:val="it-IT"/>
        </w:rPr>
        <w:t xml:space="preserve"> impostazione</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delle mani; orientamento sulla cordiera; controllo e sviluppo tecnico; sviluppo</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dell’articolazione; gesto esecutivo; arpeggi e scale con applicazione della tecnica</w:t>
      </w:r>
    </w:p>
    <w:p w14:paraId="70DD1E76" w14:textId="4738C3DC"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della voltata; suoni armonici, strisciati, smorzati; chitarra - postura e tecniche di</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impugnatura e movimento delle mani; scale e arpeggi; accordi tipici dello strumento</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e cadenze; suoni armonici, glissato, pizzicato ed effetti percussivi;</w:t>
      </w:r>
    </w:p>
    <w:p w14:paraId="3F2E851A" w14:textId="185752C6"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l’acquisizione del controllo delle principali articolazioni, sviluppando così</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un’ampia gamma dinamica e di registro.</w:t>
      </w:r>
    </w:p>
    <w:p w14:paraId="18EE6CD6" w14:textId="06DF3F02"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Eseguire un repertorio di studi e brani di epoche, generi e stili differenti, interpretando</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segni dinamici, timbrici, di durata e di tempo e dimostrando corretto assetto psicofisico.</w:t>
      </w:r>
    </w:p>
    <w:p w14:paraId="5E342BC5" w14:textId="3908D88E" w:rsidR="006B7CA5" w:rsidRPr="003A5EB8" w:rsidRDefault="006B7CA5" w:rsidP="003A5EB8">
      <w:pPr>
        <w:autoSpaceDE w:val="0"/>
        <w:autoSpaceDN w:val="0"/>
        <w:adjustRightInd w:val="0"/>
        <w:spacing w:after="0" w:line="240" w:lineRule="auto"/>
        <w:jc w:val="both"/>
        <w:rPr>
          <w:rFonts w:ascii="Verdana" w:hAnsi="Verdana" w:cs="Avenir-Roman"/>
          <w:sz w:val="20"/>
          <w:szCs w:val="20"/>
          <w:lang w:val="it-IT"/>
        </w:rPr>
      </w:pPr>
      <w:r w:rsidRPr="003A5EB8">
        <w:rPr>
          <w:rFonts w:ascii="Verdana" w:hAnsi="Verdana" w:cs="Avenir-Roman"/>
          <w:sz w:val="20"/>
          <w:szCs w:val="20"/>
          <w:lang w:val="it-IT"/>
        </w:rPr>
        <w:t>– Dimostrare di possedere un basilare metodo di studio basato sull’utilizzo della</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voce per il miglioramento dell’intonazione e dell’interpretazione, sull’uso attivo del</w:t>
      </w:r>
      <w:r w:rsidR="003A5EB8" w:rsidRPr="003A5EB8">
        <w:rPr>
          <w:rFonts w:ascii="Verdana" w:hAnsi="Verdana" w:cs="Avenir-Roman"/>
          <w:sz w:val="20"/>
          <w:szCs w:val="20"/>
          <w:lang w:val="it-IT"/>
        </w:rPr>
        <w:t xml:space="preserve"> </w:t>
      </w:r>
      <w:r w:rsidRPr="003A5EB8">
        <w:rPr>
          <w:rFonts w:ascii="Verdana" w:hAnsi="Verdana" w:cs="Avenir-Roman"/>
          <w:sz w:val="20"/>
          <w:szCs w:val="20"/>
          <w:lang w:val="it-IT"/>
        </w:rPr>
        <w:t>metronomo, sull’ascolto.</w:t>
      </w:r>
    </w:p>
    <w:p w14:paraId="16EF784C" w14:textId="77777777" w:rsidR="006B7CA5" w:rsidRPr="003A5EB8" w:rsidRDefault="006B7CA5" w:rsidP="003A5EB8">
      <w:pPr>
        <w:keepNext/>
        <w:spacing w:after="0" w:line="240" w:lineRule="auto"/>
        <w:jc w:val="both"/>
        <w:rPr>
          <w:rFonts w:ascii="Verdana" w:hAnsi="Verdana" w:cs="Avenir-Roman"/>
          <w:sz w:val="20"/>
          <w:szCs w:val="20"/>
          <w:lang w:val="it-IT"/>
        </w:rPr>
      </w:pPr>
    </w:p>
    <w:sectPr w:rsidR="006B7CA5" w:rsidRPr="003A5EB8">
      <w:pgSz w:w="16838" w:h="11906" w:orient="landscape"/>
      <w:pgMar w:top="1134" w:right="1417"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charset w:val="00"/>
    <w:family w:val="swiss"/>
    <w:pitch w:val="variable"/>
    <w:sig w:usb0="20000287" w:usb1="00000003" w:usb2="00000000" w:usb3="00000000" w:csb0="0000019F"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jan">
    <w:altName w:val="Cambria"/>
    <w:panose1 w:val="00000000000000000000"/>
    <w:charset w:val="00"/>
    <w:family w:val="roman"/>
    <w:notTrueType/>
    <w:pitch w:val="default"/>
  </w:font>
  <w:font w:name="Avenir-Black">
    <w:altName w:val="Calibri"/>
    <w:panose1 w:val="00000000000000000000"/>
    <w:charset w:val="00"/>
    <w:family w:val="auto"/>
    <w:notTrueType/>
    <w:pitch w:val="default"/>
    <w:sig w:usb0="00000003" w:usb1="00000000" w:usb2="00000000" w:usb3="00000000" w:csb0="00000001" w:csb1="00000000"/>
  </w:font>
  <w:font w:name="Avenir-Roman">
    <w:altName w:val="Yu Gothic"/>
    <w:panose1 w:val="00000000000000000000"/>
    <w:charset w:val="00"/>
    <w:family w:val="auto"/>
    <w:notTrueType/>
    <w:pitch w:val="default"/>
    <w:sig w:usb0="00000003" w:usb1="08070000" w:usb2="00000010" w:usb3="00000000" w:csb0="00020001" w:csb1="00000000"/>
  </w:font>
  <w:font w:name="Avenir-BlackOblique">
    <w:altName w:val="Calibri"/>
    <w:panose1 w:val="00000000000000000000"/>
    <w:charset w:val="00"/>
    <w:family w:val="auto"/>
    <w:notTrueType/>
    <w:pitch w:val="default"/>
    <w:sig w:usb0="00000003" w:usb1="00000000" w:usb2="00000000" w:usb3="00000000" w:csb0="00000001" w:csb1="00000000"/>
  </w:font>
  <w:font w:name="Avenir-MediumOblique">
    <w:altName w:val="Calibri"/>
    <w:panose1 w:val="00000000000000000000"/>
    <w:charset w:val="00"/>
    <w:family w:val="auto"/>
    <w:notTrueType/>
    <w:pitch w:val="default"/>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8E3"/>
    <w:rsid w:val="000916B8"/>
    <w:rsid w:val="00122E57"/>
    <w:rsid w:val="003A3BEC"/>
    <w:rsid w:val="003A5EB8"/>
    <w:rsid w:val="004B451A"/>
    <w:rsid w:val="004C671E"/>
    <w:rsid w:val="00637D8E"/>
    <w:rsid w:val="006B7CA5"/>
    <w:rsid w:val="008A0D29"/>
    <w:rsid w:val="008C382E"/>
    <w:rsid w:val="009100AD"/>
    <w:rsid w:val="00A618E3"/>
    <w:rsid w:val="00AB5194"/>
    <w:rsid w:val="00B650E1"/>
    <w:rsid w:val="00BB6975"/>
    <w:rsid w:val="00D76467"/>
    <w:rsid w:val="00DE28E4"/>
    <w:rsid w:val="00E94261"/>
    <w:rsid w:val="00FD15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F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ptos" w:eastAsia="Aptos" w:hAnsi="Aptos" w:cs="Aptos"/>
        <w:sz w:val="24"/>
        <w:szCs w:val="24"/>
        <w:lang w:val="it" w:eastAsia="it-IT"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uiPriority w:val="9"/>
    <w:qFormat/>
    <w:pPr>
      <w:keepNext/>
      <w:keepLines/>
      <w:spacing w:before="360" w:after="80"/>
      <w:outlineLvl w:val="0"/>
    </w:pPr>
    <w:rPr>
      <w:rFonts w:ascii="Play" w:eastAsia="Play" w:hAnsi="Play" w:cs="Play"/>
      <w:color w:val="0F4761"/>
      <w:sz w:val="40"/>
      <w:szCs w:val="40"/>
    </w:rPr>
  </w:style>
  <w:style w:type="paragraph" w:styleId="Titolo2">
    <w:name w:val="heading 2"/>
    <w:basedOn w:val="Normale"/>
    <w:next w:val="Normale"/>
    <w:uiPriority w:val="9"/>
    <w:semiHidden/>
    <w:unhideWhenUsed/>
    <w:qFormat/>
    <w:pPr>
      <w:keepNext/>
      <w:keepLines/>
      <w:spacing w:before="160" w:after="80"/>
      <w:outlineLvl w:val="1"/>
    </w:pPr>
    <w:rPr>
      <w:rFonts w:ascii="Play" w:eastAsia="Play" w:hAnsi="Play" w:cs="Play"/>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i/>
      <w:iCs/>
      <w:color w:val="0F4761"/>
    </w:rPr>
  </w:style>
  <w:style w:type="paragraph" w:styleId="Titolo5">
    <w:name w:val="heading 5"/>
    <w:basedOn w:val="Normale"/>
    <w:next w:val="Normale"/>
    <w:uiPriority w:val="9"/>
    <w:semiHidden/>
    <w:unhideWhenUsed/>
    <w:qFormat/>
    <w:pPr>
      <w:keepNext/>
      <w:keepLines/>
      <w:spacing w:before="80" w:after="40"/>
      <w:outlineLvl w:val="4"/>
    </w:pPr>
    <w:rPr>
      <w:color w:val="0F4761"/>
    </w:rPr>
  </w:style>
  <w:style w:type="paragraph" w:styleId="Titolo6">
    <w:name w:val="heading 6"/>
    <w:basedOn w:val="Normale"/>
    <w:next w:val="Normale"/>
    <w:uiPriority w:val="9"/>
    <w:semiHidden/>
    <w:unhideWhenUsed/>
    <w:qFormat/>
    <w:pPr>
      <w:keepNext/>
      <w:keepLines/>
      <w:spacing w:before="40" w:after="0"/>
      <w:outlineLvl w:val="5"/>
    </w:pPr>
    <w:rPr>
      <w:i/>
      <w:iCs/>
      <w:color w:val="59595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olo">
    <w:name w:val="Title"/>
    <w:basedOn w:val="Normale"/>
    <w:next w:val="Normale"/>
    <w:uiPriority w:val="10"/>
    <w:qFormat/>
    <w:pPr>
      <w:spacing w:after="80" w:line="240" w:lineRule="auto"/>
    </w:pPr>
    <w:rPr>
      <w:rFonts w:ascii="Play" w:eastAsia="Play" w:hAnsi="Play" w:cs="Play"/>
      <w:sz w:val="56"/>
      <w:szCs w:val="56"/>
    </w:rPr>
  </w:style>
  <w:style w:type="paragraph" w:styleId="Sottotitolo">
    <w:name w:val="Subtitle"/>
    <w:basedOn w:val="Normale"/>
    <w:next w:val="Normale"/>
    <w:uiPriority w:val="11"/>
    <w:qFormat/>
    <w:rPr>
      <w:color w:val="595959"/>
      <w:sz w:val="28"/>
      <w:szCs w:val="28"/>
    </w:rPr>
  </w:style>
  <w:style w:type="table" w:customStyle="1" w:styleId="a">
    <w:basedOn w:val="TableNormal"/>
    <w:tblPr>
      <w:tblStyleRowBandSize w:val="1"/>
      <w:tblStyleColBandSize w:val="1"/>
      <w:tblCellMar>
        <w:top w:w="0" w:type="dxa"/>
        <w:left w:w="70" w:type="dxa"/>
        <w:bottom w:w="0" w:type="dxa"/>
        <w:right w:w="70" w:type="dxa"/>
      </w:tblCellMar>
    </w:tblPr>
  </w:style>
  <w:style w:type="paragraph" w:styleId="NormaleWeb">
    <w:name w:val="Normal (Web)"/>
    <w:basedOn w:val="Normale"/>
    <w:uiPriority w:val="99"/>
    <w:semiHidden/>
    <w:unhideWhenUsed/>
    <w:rsid w:val="003A3BEC"/>
    <w:pPr>
      <w:spacing w:before="100" w:beforeAutospacing="1" w:after="100" w:afterAutospacing="1" w:line="240" w:lineRule="auto"/>
    </w:pPr>
    <w:rPr>
      <w:rFonts w:ascii="Times New Roman" w:eastAsia="Times New Roman" w:hAnsi="Times New Roman" w:cs="Times New Roman"/>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ptos" w:eastAsia="Aptos" w:hAnsi="Aptos" w:cs="Aptos"/>
        <w:sz w:val="24"/>
        <w:szCs w:val="24"/>
        <w:lang w:val="it" w:eastAsia="it-IT"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uiPriority w:val="9"/>
    <w:qFormat/>
    <w:pPr>
      <w:keepNext/>
      <w:keepLines/>
      <w:spacing w:before="360" w:after="80"/>
      <w:outlineLvl w:val="0"/>
    </w:pPr>
    <w:rPr>
      <w:rFonts w:ascii="Play" w:eastAsia="Play" w:hAnsi="Play" w:cs="Play"/>
      <w:color w:val="0F4761"/>
      <w:sz w:val="40"/>
      <w:szCs w:val="40"/>
    </w:rPr>
  </w:style>
  <w:style w:type="paragraph" w:styleId="Titolo2">
    <w:name w:val="heading 2"/>
    <w:basedOn w:val="Normale"/>
    <w:next w:val="Normale"/>
    <w:uiPriority w:val="9"/>
    <w:semiHidden/>
    <w:unhideWhenUsed/>
    <w:qFormat/>
    <w:pPr>
      <w:keepNext/>
      <w:keepLines/>
      <w:spacing w:before="160" w:after="80"/>
      <w:outlineLvl w:val="1"/>
    </w:pPr>
    <w:rPr>
      <w:rFonts w:ascii="Play" w:eastAsia="Play" w:hAnsi="Play" w:cs="Play"/>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i/>
      <w:iCs/>
      <w:color w:val="0F4761"/>
    </w:rPr>
  </w:style>
  <w:style w:type="paragraph" w:styleId="Titolo5">
    <w:name w:val="heading 5"/>
    <w:basedOn w:val="Normale"/>
    <w:next w:val="Normale"/>
    <w:uiPriority w:val="9"/>
    <w:semiHidden/>
    <w:unhideWhenUsed/>
    <w:qFormat/>
    <w:pPr>
      <w:keepNext/>
      <w:keepLines/>
      <w:spacing w:before="80" w:after="40"/>
      <w:outlineLvl w:val="4"/>
    </w:pPr>
    <w:rPr>
      <w:color w:val="0F4761"/>
    </w:rPr>
  </w:style>
  <w:style w:type="paragraph" w:styleId="Titolo6">
    <w:name w:val="heading 6"/>
    <w:basedOn w:val="Normale"/>
    <w:next w:val="Normale"/>
    <w:uiPriority w:val="9"/>
    <w:semiHidden/>
    <w:unhideWhenUsed/>
    <w:qFormat/>
    <w:pPr>
      <w:keepNext/>
      <w:keepLines/>
      <w:spacing w:before="40" w:after="0"/>
      <w:outlineLvl w:val="5"/>
    </w:pPr>
    <w:rPr>
      <w:i/>
      <w:iCs/>
      <w:color w:val="59595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olo">
    <w:name w:val="Title"/>
    <w:basedOn w:val="Normale"/>
    <w:next w:val="Normale"/>
    <w:uiPriority w:val="10"/>
    <w:qFormat/>
    <w:pPr>
      <w:spacing w:after="80" w:line="240" w:lineRule="auto"/>
    </w:pPr>
    <w:rPr>
      <w:rFonts w:ascii="Play" w:eastAsia="Play" w:hAnsi="Play" w:cs="Play"/>
      <w:sz w:val="56"/>
      <w:szCs w:val="56"/>
    </w:rPr>
  </w:style>
  <w:style w:type="paragraph" w:styleId="Sottotitolo">
    <w:name w:val="Subtitle"/>
    <w:basedOn w:val="Normale"/>
    <w:next w:val="Normale"/>
    <w:uiPriority w:val="11"/>
    <w:qFormat/>
    <w:rPr>
      <w:color w:val="595959"/>
      <w:sz w:val="28"/>
      <w:szCs w:val="28"/>
    </w:rPr>
  </w:style>
  <w:style w:type="table" w:customStyle="1" w:styleId="a">
    <w:basedOn w:val="TableNormal"/>
    <w:tblPr>
      <w:tblStyleRowBandSize w:val="1"/>
      <w:tblStyleColBandSize w:val="1"/>
      <w:tblCellMar>
        <w:top w:w="0" w:type="dxa"/>
        <w:left w:w="70" w:type="dxa"/>
        <w:bottom w:w="0" w:type="dxa"/>
        <w:right w:w="70" w:type="dxa"/>
      </w:tblCellMar>
    </w:tblPr>
  </w:style>
  <w:style w:type="paragraph" w:styleId="NormaleWeb">
    <w:name w:val="Normal (Web)"/>
    <w:basedOn w:val="Normale"/>
    <w:uiPriority w:val="99"/>
    <w:semiHidden/>
    <w:unhideWhenUsed/>
    <w:rsid w:val="003A3BEC"/>
    <w:pPr>
      <w:spacing w:before="100" w:beforeAutospacing="1" w:after="100" w:afterAutospacing="1" w:line="240" w:lineRule="auto"/>
    </w:pPr>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DdAbspZw02RFclLPJA+99b35Jg==">CgMxLjA4AHIhMUlKUkNxUGt0THdCdEt1Q2tneFlhVWxqb0NtckNmTVBT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1494</Words>
  <Characters>8520</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7</cp:revision>
  <dcterms:created xsi:type="dcterms:W3CDTF">2026-07-03T08:12:00Z</dcterms:created>
  <dcterms:modified xsi:type="dcterms:W3CDTF">2026-08-19T07:40:00Z</dcterms:modified>
</cp:coreProperties>
</file>